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EAED73" w14:textId="288379DC" w:rsidR="00FA1605" w:rsidRPr="000A06AA" w:rsidRDefault="00F05ADF" w:rsidP="00F05ADF">
      <w:pPr>
        <w:pStyle w:val="Titre1"/>
        <w:rPr>
          <w:sz w:val="40"/>
          <w:szCs w:val="40"/>
        </w:rPr>
      </w:pPr>
      <w:bookmarkStart w:id="0" w:name="_GoBack"/>
      <w:bookmarkEnd w:id="0"/>
      <w:r w:rsidRPr="000A06AA">
        <w:rPr>
          <w:sz w:val="40"/>
          <w:szCs w:val="40"/>
        </w:rPr>
        <w:t>Innovative Piezoelectric Materials elaborated by Pulsed Laser Deposition (PLD)</w:t>
      </w:r>
    </w:p>
    <w:p w14:paraId="30791BBC" w14:textId="05E72952" w:rsidR="000414BD" w:rsidRDefault="00CC4E22" w:rsidP="000414BD">
      <w:pPr>
        <w:pBdr>
          <w:top w:val="nil"/>
          <w:left w:val="nil"/>
          <w:bottom w:val="nil"/>
          <w:right w:val="nil"/>
          <w:between w:val="nil"/>
        </w:pBdr>
        <w:spacing w:before="60" w:after="60" w:line="360" w:lineRule="auto"/>
        <w:ind w:firstLine="708"/>
        <w:jc w:val="both"/>
        <w:rPr>
          <w:color w:val="000000"/>
        </w:rPr>
      </w:pPr>
      <w:r w:rsidRPr="00CC4E22">
        <w:rPr>
          <w:color w:val="000000"/>
        </w:rPr>
        <w:t xml:space="preserve">This thesis aimed to improve the deposition process for thin layers of lithium niobate, </w:t>
      </w:r>
      <w:r w:rsidR="00C130B6" w:rsidRPr="00530082">
        <w:rPr>
          <w:color w:val="000000"/>
        </w:rPr>
        <w:t xml:space="preserve">to produce RF </w:t>
      </w:r>
      <w:r w:rsidR="000B1B54">
        <w:rPr>
          <w:color w:val="000000"/>
        </w:rPr>
        <w:t>devices</w:t>
      </w:r>
      <w:r w:rsidRPr="00CC4E22">
        <w:rPr>
          <w:color w:val="000000"/>
        </w:rPr>
        <w:t xml:space="preserve">. The noteworthy </w:t>
      </w:r>
      <w:r w:rsidR="000414BD" w:rsidRPr="00CC4E22">
        <w:rPr>
          <w:color w:val="000000"/>
        </w:rPr>
        <w:t>theoretical piezoelectric and acoustic characteristics</w:t>
      </w:r>
      <w:r w:rsidRPr="00CC4E22">
        <w:rPr>
          <w:color w:val="000000"/>
        </w:rPr>
        <w:t xml:space="preserve"> of LiNbO</w:t>
      </w:r>
      <w:r w:rsidRPr="00C130B6">
        <w:rPr>
          <w:color w:val="000000"/>
          <w:vertAlign w:val="subscript"/>
        </w:rPr>
        <w:t>3</w:t>
      </w:r>
      <w:r w:rsidRPr="00CC4E22">
        <w:rPr>
          <w:color w:val="000000"/>
        </w:rPr>
        <w:t xml:space="preserve"> make it highly suitable for developing filters </w:t>
      </w:r>
      <w:r w:rsidR="000414BD">
        <w:rPr>
          <w:color w:val="000000"/>
        </w:rPr>
        <w:t>t</w:t>
      </w:r>
      <w:r w:rsidR="000414BD" w:rsidRPr="000414BD">
        <w:rPr>
          <w:color w:val="000000"/>
        </w:rPr>
        <w:t>o meet the changing needs of the advancing 5G technolog</w:t>
      </w:r>
      <w:r w:rsidR="000414BD">
        <w:rPr>
          <w:color w:val="000000"/>
        </w:rPr>
        <w:t>y</w:t>
      </w:r>
      <w:r w:rsidRPr="00CC4E22">
        <w:rPr>
          <w:color w:val="000000"/>
        </w:rPr>
        <w:t xml:space="preserve">. </w:t>
      </w:r>
      <w:r w:rsidR="00C42AE4" w:rsidRPr="00C42AE4">
        <w:rPr>
          <w:color w:val="000000"/>
        </w:rPr>
        <w:t xml:space="preserve">To improve filter performance, the deposited layer needs to meet </w:t>
      </w:r>
      <w:r w:rsidR="00C42AE4">
        <w:rPr>
          <w:color w:val="000000"/>
        </w:rPr>
        <w:t>strict</w:t>
      </w:r>
      <w:r w:rsidR="00C42AE4" w:rsidRPr="00C42AE4">
        <w:rPr>
          <w:color w:val="000000"/>
        </w:rPr>
        <w:t xml:space="preserve"> criteria, including high crystallinity, a pure LiNbO</w:t>
      </w:r>
      <w:r w:rsidR="00C42AE4" w:rsidRPr="00C42AE4">
        <w:rPr>
          <w:color w:val="000000"/>
          <w:vertAlign w:val="subscript"/>
        </w:rPr>
        <w:t>3</w:t>
      </w:r>
      <w:r w:rsidR="00C42AE4" w:rsidRPr="00C42AE4">
        <w:rPr>
          <w:color w:val="000000"/>
        </w:rPr>
        <w:t xml:space="preserve"> phase, and minimal surface roughness. Throughout this study, the emphasis was on </w:t>
      </w:r>
      <w:r w:rsidR="00C42AE4">
        <w:rPr>
          <w:color w:val="000000"/>
        </w:rPr>
        <w:t xml:space="preserve">growth of </w:t>
      </w:r>
      <w:r w:rsidR="00C42AE4" w:rsidRPr="00C42AE4">
        <w:rPr>
          <w:color w:val="000000"/>
        </w:rPr>
        <w:t xml:space="preserve">thin </w:t>
      </w:r>
      <w:r w:rsidR="00105FCA">
        <w:rPr>
          <w:color w:val="000000"/>
        </w:rPr>
        <w:t xml:space="preserve">layers </w:t>
      </w:r>
      <w:r w:rsidR="00C42AE4" w:rsidRPr="00C42AE4">
        <w:rPr>
          <w:color w:val="000000"/>
        </w:rPr>
        <w:t>of lithium niobate with</w:t>
      </w:r>
      <w:r w:rsidR="00105FCA">
        <w:rPr>
          <w:color w:val="000000"/>
        </w:rPr>
        <w:t xml:space="preserve"> </w:t>
      </w:r>
      <w:r w:rsidR="00C42AE4" w:rsidRPr="00C42AE4">
        <w:rPr>
          <w:color w:val="000000"/>
        </w:rPr>
        <w:t>defined physicochemical properties</w:t>
      </w:r>
      <w:r w:rsidR="00C029DB">
        <w:rPr>
          <w:color w:val="000000"/>
        </w:rPr>
        <w:t xml:space="preserve"> by </w:t>
      </w:r>
      <w:r w:rsidR="00970672" w:rsidRPr="00C42AE4">
        <w:rPr>
          <w:color w:val="000000"/>
        </w:rPr>
        <w:t>Pulsed Laser Deposition</w:t>
      </w:r>
      <w:r w:rsidR="00970672">
        <w:rPr>
          <w:color w:val="000000"/>
        </w:rPr>
        <w:t xml:space="preserve">. </w:t>
      </w:r>
    </w:p>
    <w:p w14:paraId="35185C95" w14:textId="2FBE0DB0" w:rsidR="00B45BE8" w:rsidRDefault="00B45BE8" w:rsidP="001B6CA9">
      <w:pPr>
        <w:pBdr>
          <w:top w:val="nil"/>
          <w:left w:val="nil"/>
          <w:bottom w:val="nil"/>
          <w:right w:val="nil"/>
          <w:between w:val="nil"/>
        </w:pBdr>
        <w:spacing w:before="60" w:after="60" w:line="360" w:lineRule="auto"/>
        <w:ind w:firstLine="708"/>
        <w:jc w:val="both"/>
        <w:rPr>
          <w:color w:val="000000"/>
        </w:rPr>
      </w:pPr>
      <w:r>
        <w:rPr>
          <w:color w:val="000000"/>
        </w:rPr>
        <w:t xml:space="preserve">The influence of deposition conditions, such as substrate, temperature, oxygen pressure, and target composition, on the microstructural properties of the layers was systematically analyzed. </w:t>
      </w:r>
      <w:r w:rsidR="00C237C7">
        <w:rPr>
          <w:color w:val="000000"/>
        </w:rPr>
        <w:t xml:space="preserve"> </w:t>
      </w:r>
      <w:r w:rsidR="001B6CA9" w:rsidRPr="001B6CA9">
        <w:rPr>
          <w:color w:val="000000"/>
        </w:rPr>
        <w:t>In our research, we successfully obtained three types of thin films</w:t>
      </w:r>
      <w:r w:rsidR="001B6CA9">
        <w:rPr>
          <w:color w:val="000000"/>
        </w:rPr>
        <w:t xml:space="preserve"> with </w:t>
      </w:r>
      <w:r w:rsidR="003C78AD">
        <w:rPr>
          <w:color w:val="000000"/>
        </w:rPr>
        <w:t>differen</w:t>
      </w:r>
      <w:r w:rsidR="003C78AD" w:rsidRPr="001B6CA9">
        <w:rPr>
          <w:color w:val="000000"/>
        </w:rPr>
        <w:t>t crystal</w:t>
      </w:r>
      <w:r w:rsidR="003C78AD">
        <w:rPr>
          <w:color w:val="000000"/>
        </w:rPr>
        <w:t>lo</w:t>
      </w:r>
      <w:r w:rsidR="001B6CA9" w:rsidRPr="001B6CA9">
        <w:rPr>
          <w:color w:val="000000"/>
        </w:rPr>
        <w:t>graphic orientations</w:t>
      </w:r>
      <w:r w:rsidR="00C3691A">
        <w:rPr>
          <w:color w:val="000000"/>
        </w:rPr>
        <w:t xml:space="preserve">. </w:t>
      </w:r>
      <w:r w:rsidR="00FF517E">
        <w:rPr>
          <w:color w:val="000000"/>
        </w:rPr>
        <w:t xml:space="preserve">The optimal combinations of deposition parameters were highlighted for </w:t>
      </w:r>
      <w:r w:rsidR="003C78AD">
        <w:rPr>
          <w:color w:val="000000"/>
        </w:rPr>
        <w:t>all</w:t>
      </w:r>
      <w:r w:rsidR="00FF517E">
        <w:rPr>
          <w:color w:val="000000"/>
        </w:rPr>
        <w:t xml:space="preserve"> the substrates.</w:t>
      </w:r>
    </w:p>
    <w:p w14:paraId="0F9041B6" w14:textId="28F0A4C8" w:rsidR="00705C49" w:rsidRDefault="000E0E8D" w:rsidP="001B6CA9">
      <w:pPr>
        <w:pBdr>
          <w:top w:val="nil"/>
          <w:left w:val="nil"/>
          <w:bottom w:val="nil"/>
          <w:right w:val="nil"/>
          <w:between w:val="nil"/>
        </w:pBdr>
        <w:spacing w:before="60" w:after="60" w:line="360" w:lineRule="auto"/>
        <w:ind w:firstLine="708"/>
        <w:jc w:val="both"/>
        <w:rPr>
          <w:color w:val="000000"/>
        </w:rPr>
      </w:pPr>
      <w:r>
        <w:rPr>
          <w:color w:val="000000"/>
        </w:rPr>
        <w:t xml:space="preserve">Homoepitaxial monocrystalline layers with single phases </w:t>
      </w:r>
      <w:r w:rsidR="00FF517E">
        <w:rPr>
          <w:color w:val="000000"/>
        </w:rPr>
        <w:t xml:space="preserve">and small surface roughness </w:t>
      </w:r>
      <w:r>
        <w:rPr>
          <w:color w:val="000000"/>
        </w:rPr>
        <w:t>were obtained: (1 1 0), (1 0 4) (</w:t>
      </w:r>
      <w:r>
        <w:t>previously</w:t>
      </w:r>
      <w:r>
        <w:rPr>
          <w:color w:val="000000"/>
        </w:rPr>
        <w:t xml:space="preserve"> not reported), and (0 0 6).</w:t>
      </w:r>
      <w:r w:rsidR="00FF517E">
        <w:rPr>
          <w:color w:val="000000"/>
        </w:rPr>
        <w:t xml:space="preserve"> </w:t>
      </w:r>
    </w:p>
    <w:p w14:paraId="3067C028" w14:textId="4F1C9699" w:rsidR="000E0E8D" w:rsidRDefault="00705C49" w:rsidP="001B6CA9">
      <w:pPr>
        <w:pBdr>
          <w:top w:val="nil"/>
          <w:left w:val="nil"/>
          <w:bottom w:val="nil"/>
          <w:right w:val="nil"/>
          <w:between w:val="nil"/>
        </w:pBdr>
        <w:spacing w:before="60" w:after="60" w:line="360" w:lineRule="auto"/>
        <w:ind w:firstLine="708"/>
        <w:jc w:val="both"/>
        <w:rPr>
          <w:color w:val="000000"/>
        </w:rPr>
      </w:pPr>
      <w:r>
        <w:rPr>
          <w:color w:val="000000"/>
        </w:rPr>
        <w:t>By variating Al</w:t>
      </w:r>
      <w:r>
        <w:rPr>
          <w:color w:val="000000"/>
          <w:vertAlign w:val="subscript"/>
        </w:rPr>
        <w:t>2</w:t>
      </w:r>
      <w:r>
        <w:rPr>
          <w:color w:val="000000"/>
        </w:rPr>
        <w:t>O</w:t>
      </w:r>
      <w:r>
        <w:rPr>
          <w:color w:val="000000"/>
          <w:vertAlign w:val="subscript"/>
        </w:rPr>
        <w:t>3</w:t>
      </w:r>
      <w:r>
        <w:rPr>
          <w:color w:val="000000"/>
        </w:rPr>
        <w:t xml:space="preserve"> substrates orientations, heteroepitaxial single-phased polycrystalline LiNbO</w:t>
      </w:r>
      <w:r>
        <w:rPr>
          <w:color w:val="000000"/>
          <w:vertAlign w:val="subscript"/>
        </w:rPr>
        <w:t>3</w:t>
      </w:r>
      <w:r>
        <w:rPr>
          <w:color w:val="000000"/>
        </w:rPr>
        <w:t xml:space="preserve"> layers with diverse main crystallographic orientations were grown, including </w:t>
      </w:r>
      <w:r w:rsidR="00A64565">
        <w:t>previously</w:t>
      </w:r>
      <w:r w:rsidR="00A64565">
        <w:rPr>
          <w:color w:val="000000"/>
        </w:rPr>
        <w:t xml:space="preserve"> not reported:</w:t>
      </w:r>
      <w:r>
        <w:rPr>
          <w:color w:val="000000"/>
        </w:rPr>
        <w:t xml:space="preserve"> (1 0 1), (1 1 3), and (2 2 3).</w:t>
      </w:r>
      <w:r w:rsidR="007D4321">
        <w:rPr>
          <w:color w:val="000000"/>
        </w:rPr>
        <w:t xml:space="preserve"> </w:t>
      </w:r>
      <w:r w:rsidR="00EC0892">
        <w:rPr>
          <w:color w:val="000000"/>
        </w:rPr>
        <w:t>SAW devices were fabricated and tested, but the resulting structures did not demonstrate the expected characteristics.</w:t>
      </w:r>
    </w:p>
    <w:p w14:paraId="06C7DBCB" w14:textId="5B92854D" w:rsidR="003279C5" w:rsidRDefault="00FA3676" w:rsidP="001B6CA9">
      <w:pPr>
        <w:pBdr>
          <w:top w:val="nil"/>
          <w:left w:val="nil"/>
          <w:bottom w:val="nil"/>
          <w:right w:val="nil"/>
          <w:between w:val="nil"/>
        </w:pBdr>
        <w:spacing w:before="60" w:after="60" w:line="360" w:lineRule="auto"/>
        <w:ind w:firstLine="708"/>
        <w:jc w:val="both"/>
        <w:rPr>
          <w:color w:val="000000"/>
        </w:rPr>
      </w:pPr>
      <w:r>
        <w:rPr>
          <w:color w:val="000000"/>
        </w:rPr>
        <w:t xml:space="preserve">Highly oriented polycrystalline </w:t>
      </w:r>
      <w:r w:rsidR="00D60DAF">
        <w:rPr>
          <w:color w:val="000000"/>
        </w:rPr>
        <w:t>films</w:t>
      </w:r>
      <w:r>
        <w:rPr>
          <w:color w:val="000000"/>
        </w:rPr>
        <w:t xml:space="preserve"> were obtained</w:t>
      </w:r>
      <w:r w:rsidR="004B0D3D">
        <w:rPr>
          <w:color w:val="000000"/>
        </w:rPr>
        <w:t xml:space="preserve"> on silicon substrates, incorporating various buffer layers, including combinations of Pt with </w:t>
      </w:r>
      <w:proofErr w:type="spellStart"/>
      <w:r w:rsidR="004B0D3D">
        <w:rPr>
          <w:color w:val="000000"/>
        </w:rPr>
        <w:t>TiN</w:t>
      </w:r>
      <w:proofErr w:type="spellEnd"/>
      <w:r w:rsidR="004B0D3D">
        <w:rPr>
          <w:color w:val="000000"/>
        </w:rPr>
        <w:t xml:space="preserve"> and TiO</w:t>
      </w:r>
      <w:r w:rsidR="004B0D3D">
        <w:rPr>
          <w:color w:val="000000"/>
          <w:vertAlign w:val="subscript"/>
        </w:rPr>
        <w:t>2</w:t>
      </w:r>
      <w:r w:rsidR="004B0D3D">
        <w:rPr>
          <w:color w:val="000000"/>
        </w:rPr>
        <w:t>.</w:t>
      </w:r>
      <w:r w:rsidR="00D60DAF" w:rsidRPr="00D60DAF">
        <w:rPr>
          <w:color w:val="000000"/>
        </w:rPr>
        <w:t xml:space="preserve"> </w:t>
      </w:r>
      <w:r w:rsidR="00D60DAF">
        <w:rPr>
          <w:color w:val="000000"/>
        </w:rPr>
        <w:t xml:space="preserve">Within these layers, clear and distinct ferroelectric domains were identified, featuring well-defined domain walls. </w:t>
      </w:r>
    </w:p>
    <w:p w14:paraId="5E56CEAE" w14:textId="619899F3" w:rsidR="00FA1605" w:rsidRDefault="004154DD" w:rsidP="008B4559">
      <w:pPr>
        <w:pBdr>
          <w:top w:val="nil"/>
          <w:left w:val="nil"/>
          <w:bottom w:val="nil"/>
          <w:right w:val="nil"/>
          <w:between w:val="nil"/>
        </w:pBdr>
        <w:spacing w:before="60" w:after="60" w:line="360" w:lineRule="auto"/>
        <w:ind w:firstLine="708"/>
        <w:jc w:val="both"/>
        <w:rPr>
          <w:color w:val="000000"/>
        </w:rPr>
      </w:pPr>
      <w:r>
        <w:rPr>
          <w:color w:val="000000"/>
        </w:rPr>
        <w:t>Finally, conclusions</w:t>
      </w:r>
      <w:r w:rsidR="00C3691A">
        <w:rPr>
          <w:color w:val="000000"/>
        </w:rPr>
        <w:t xml:space="preserve"> on the possible effects of the deposition parameters for all types of substrates were made. </w:t>
      </w:r>
      <w:r w:rsidR="00C029DB">
        <w:rPr>
          <w:color w:val="000000"/>
        </w:rPr>
        <w:t>Possibilit</w:t>
      </w:r>
      <w:r w:rsidR="00055680">
        <w:rPr>
          <w:color w:val="000000"/>
        </w:rPr>
        <w:t>ies</w:t>
      </w:r>
      <w:r w:rsidR="00C029DB">
        <w:rPr>
          <w:color w:val="000000"/>
        </w:rPr>
        <w:t xml:space="preserve"> of industrial </w:t>
      </w:r>
      <w:r w:rsidR="00416369">
        <w:rPr>
          <w:color w:val="000000"/>
        </w:rPr>
        <w:t>applications of PLD for LiNbO</w:t>
      </w:r>
      <w:r w:rsidR="00416369" w:rsidRPr="00416369">
        <w:rPr>
          <w:color w:val="000000"/>
          <w:vertAlign w:val="subscript"/>
        </w:rPr>
        <w:t>3</w:t>
      </w:r>
      <w:r w:rsidR="00416369">
        <w:rPr>
          <w:color w:val="000000"/>
        </w:rPr>
        <w:t xml:space="preserve"> growth were shown.</w:t>
      </w:r>
    </w:p>
    <w:p w14:paraId="23EFCD0E" w14:textId="38F06DD8" w:rsidR="006D14A9" w:rsidRDefault="006D14A9" w:rsidP="006D14A9">
      <w:pPr>
        <w:pBdr>
          <w:top w:val="nil"/>
          <w:left w:val="nil"/>
          <w:bottom w:val="nil"/>
          <w:right w:val="nil"/>
          <w:between w:val="nil"/>
        </w:pBdr>
        <w:spacing w:before="60" w:after="60" w:line="360" w:lineRule="auto"/>
        <w:ind w:firstLine="708"/>
        <w:jc w:val="both"/>
        <w:rPr>
          <w:color w:val="000000"/>
        </w:rPr>
      </w:pPr>
      <w:r>
        <w:rPr>
          <w:color w:val="000000"/>
        </w:rPr>
        <w:t>K</w:t>
      </w:r>
      <w:r w:rsidRPr="006D14A9">
        <w:rPr>
          <w:color w:val="000000"/>
        </w:rPr>
        <w:t>eywords:</w:t>
      </w:r>
      <w:r>
        <w:rPr>
          <w:color w:val="000000"/>
        </w:rPr>
        <w:t xml:space="preserve"> P</w:t>
      </w:r>
      <w:r w:rsidRPr="006D14A9">
        <w:rPr>
          <w:color w:val="000000"/>
        </w:rPr>
        <w:t xml:space="preserve">ulsed Laser Deposition; </w:t>
      </w:r>
      <w:r>
        <w:rPr>
          <w:color w:val="000000"/>
        </w:rPr>
        <w:t>Lithium Niobate</w:t>
      </w:r>
      <w:r w:rsidRPr="006D14A9">
        <w:rPr>
          <w:color w:val="000000"/>
        </w:rPr>
        <w:t>; Piezoelectric</w:t>
      </w:r>
      <w:r w:rsidR="00A64565">
        <w:rPr>
          <w:color w:val="000000"/>
        </w:rPr>
        <w:t>ity</w:t>
      </w:r>
      <w:r w:rsidRPr="006D14A9">
        <w:rPr>
          <w:color w:val="000000"/>
        </w:rPr>
        <w:t>; Thin Film; Surface</w:t>
      </w:r>
      <w:r>
        <w:rPr>
          <w:color w:val="000000"/>
        </w:rPr>
        <w:t xml:space="preserve"> </w:t>
      </w:r>
      <w:r w:rsidRPr="006D14A9">
        <w:rPr>
          <w:color w:val="000000"/>
        </w:rPr>
        <w:t>Acoustic Wave; Bulk Acoustic Wave; Epitaxy.</w:t>
      </w:r>
    </w:p>
    <w:p w14:paraId="4343D70E" w14:textId="35DBE0E8" w:rsidR="00FA1605" w:rsidRPr="000A06AA" w:rsidRDefault="008B4559" w:rsidP="008B4559">
      <w:pPr>
        <w:pStyle w:val="Titre1"/>
        <w:rPr>
          <w:sz w:val="40"/>
          <w:szCs w:val="40"/>
          <w:lang w:val="fr-FR"/>
        </w:rPr>
      </w:pPr>
      <w:r w:rsidRPr="000A06AA">
        <w:rPr>
          <w:sz w:val="40"/>
          <w:szCs w:val="40"/>
          <w:lang w:val="fr-FR"/>
        </w:rPr>
        <w:lastRenderedPageBreak/>
        <w:t>Matériaux Piézoélectriques Innovants Elaborés Par Dépôt Laser Pulsé (PLD)</w:t>
      </w:r>
    </w:p>
    <w:p w14:paraId="4826A9E0" w14:textId="3726D11E" w:rsidR="00365888" w:rsidRPr="00365888" w:rsidRDefault="00365888" w:rsidP="00365888">
      <w:pPr>
        <w:pBdr>
          <w:top w:val="nil"/>
          <w:left w:val="nil"/>
          <w:bottom w:val="nil"/>
          <w:right w:val="nil"/>
          <w:between w:val="nil"/>
        </w:pBdr>
        <w:spacing w:before="60" w:after="60" w:line="360" w:lineRule="auto"/>
        <w:ind w:firstLine="708"/>
        <w:jc w:val="both"/>
        <w:rPr>
          <w:color w:val="000000"/>
          <w:lang w:val="fr-FR"/>
        </w:rPr>
      </w:pPr>
      <w:r w:rsidRPr="00365888">
        <w:rPr>
          <w:color w:val="000000"/>
          <w:lang w:val="fr-FR"/>
        </w:rPr>
        <w:t xml:space="preserve">Cette thèse avait pour objectif d'améliorer le processus de dépôt de couches minces de </w:t>
      </w:r>
      <w:proofErr w:type="spellStart"/>
      <w:r w:rsidRPr="00365888">
        <w:rPr>
          <w:color w:val="000000"/>
          <w:lang w:val="fr-FR"/>
        </w:rPr>
        <w:t>niobate</w:t>
      </w:r>
      <w:proofErr w:type="spellEnd"/>
      <w:r w:rsidRPr="00365888">
        <w:rPr>
          <w:color w:val="000000"/>
          <w:lang w:val="fr-FR"/>
        </w:rPr>
        <w:t xml:space="preserve"> de lithium pour la production de dispositifs RF. Les caractéristiques théoriques, piézoélectriques et acoustiques du LiNbO</w:t>
      </w:r>
      <w:r w:rsidRPr="00365888">
        <w:rPr>
          <w:color w:val="000000"/>
          <w:vertAlign w:val="subscript"/>
          <w:lang w:val="fr-FR"/>
        </w:rPr>
        <w:t>3</w:t>
      </w:r>
      <w:r>
        <w:rPr>
          <w:color w:val="000000"/>
          <w:lang w:val="fr-FR"/>
        </w:rPr>
        <w:t xml:space="preserve"> </w:t>
      </w:r>
      <w:r w:rsidRPr="00365888">
        <w:rPr>
          <w:color w:val="000000"/>
          <w:lang w:val="fr-FR"/>
        </w:rPr>
        <w:t>le rendent particulièrement adapté au développement de filtres pour répondre aux évolutions de la technologie 5G. Pour améliorer les performances du filtre, la couche déposée doit répondre à des critères stricts, notamment une cristallinité élevée, une phase pure de LiNbO</w:t>
      </w:r>
      <w:r w:rsidRPr="00365888">
        <w:rPr>
          <w:color w:val="000000"/>
          <w:vertAlign w:val="subscript"/>
          <w:lang w:val="fr-FR"/>
        </w:rPr>
        <w:t>3</w:t>
      </w:r>
      <w:r w:rsidRPr="00365888">
        <w:rPr>
          <w:color w:val="000000"/>
          <w:lang w:val="fr-FR"/>
        </w:rPr>
        <w:t xml:space="preserve"> et une rugosité de surface minimale. Tout au long de cette étude, l'accent a été mis sur la croissance de couches minces avec des propriétés physico-chimiques définies par le dépôt laser </w:t>
      </w:r>
      <w:proofErr w:type="gramStart"/>
      <w:r w:rsidRPr="00365888">
        <w:rPr>
          <w:color w:val="000000"/>
          <w:lang w:val="fr-FR"/>
        </w:rPr>
        <w:t>pulsé</w:t>
      </w:r>
      <w:proofErr w:type="gramEnd"/>
      <w:r w:rsidRPr="00365888">
        <w:rPr>
          <w:color w:val="000000"/>
          <w:lang w:val="fr-FR"/>
        </w:rPr>
        <w:t>.</w:t>
      </w:r>
    </w:p>
    <w:p w14:paraId="0E4FCFEB" w14:textId="77777777" w:rsidR="00365888" w:rsidRPr="00365888" w:rsidRDefault="00365888" w:rsidP="00365888">
      <w:pPr>
        <w:pBdr>
          <w:top w:val="nil"/>
          <w:left w:val="nil"/>
          <w:bottom w:val="nil"/>
          <w:right w:val="nil"/>
          <w:between w:val="nil"/>
        </w:pBdr>
        <w:spacing w:before="60" w:after="60" w:line="360" w:lineRule="auto"/>
        <w:ind w:firstLine="708"/>
        <w:jc w:val="both"/>
        <w:rPr>
          <w:color w:val="000000"/>
          <w:lang w:val="fr-FR"/>
        </w:rPr>
      </w:pPr>
      <w:r w:rsidRPr="00365888">
        <w:rPr>
          <w:color w:val="000000"/>
          <w:lang w:val="fr-FR"/>
        </w:rPr>
        <w:t xml:space="preserve"> L'influence des conditions de dépôt, telles que le substrat, la température, la pression d'oxygène et la composition de la cible, sur les propriétés microstructurales des couches a été analysée de manière systématique. Dans notre recherche, nous avons réussi à obtenir trois types de films minces avec des orientations cristallographiques différentes. Les combinaisons optimales des paramètres de dépôt ont été mises en évidence pour tous les substrats.</w:t>
      </w:r>
    </w:p>
    <w:p w14:paraId="26E8202C" w14:textId="4EFE92B4" w:rsidR="00365888" w:rsidRPr="00365888" w:rsidRDefault="00365888" w:rsidP="00365888">
      <w:pPr>
        <w:pBdr>
          <w:top w:val="nil"/>
          <w:left w:val="nil"/>
          <w:bottom w:val="nil"/>
          <w:right w:val="nil"/>
          <w:between w:val="nil"/>
        </w:pBdr>
        <w:spacing w:before="60" w:after="60" w:line="360" w:lineRule="auto"/>
        <w:ind w:firstLine="708"/>
        <w:jc w:val="both"/>
        <w:rPr>
          <w:color w:val="000000"/>
          <w:lang w:val="fr-FR"/>
        </w:rPr>
      </w:pPr>
      <w:r w:rsidRPr="00365888">
        <w:rPr>
          <w:color w:val="000000"/>
          <w:lang w:val="fr-FR"/>
        </w:rPr>
        <w:t xml:space="preserve">Des couches monocristallines </w:t>
      </w:r>
      <w:proofErr w:type="spellStart"/>
      <w:r w:rsidRPr="00365888">
        <w:rPr>
          <w:color w:val="000000"/>
          <w:lang w:val="fr-FR"/>
        </w:rPr>
        <w:t>homoépitaxies</w:t>
      </w:r>
      <w:proofErr w:type="spellEnd"/>
      <w:r w:rsidRPr="00365888">
        <w:rPr>
          <w:color w:val="000000"/>
          <w:lang w:val="fr-FR"/>
        </w:rPr>
        <w:t xml:space="preserve"> et une faible rugosité de surface ont été obtenues : (1 1 0), (1 0 4) (précédemment non publiée), et (0 0 6). En variant les orientations des substrats en Al</w:t>
      </w:r>
      <w:r w:rsidRPr="00365888">
        <w:rPr>
          <w:color w:val="000000"/>
          <w:vertAlign w:val="subscript"/>
          <w:lang w:val="fr-FR"/>
        </w:rPr>
        <w:t>2</w:t>
      </w:r>
      <w:r w:rsidRPr="00365888">
        <w:rPr>
          <w:color w:val="000000"/>
          <w:lang w:val="fr-FR"/>
        </w:rPr>
        <w:t>O</w:t>
      </w:r>
      <w:r w:rsidRPr="00365888">
        <w:rPr>
          <w:color w:val="000000"/>
          <w:vertAlign w:val="subscript"/>
          <w:lang w:val="fr-FR"/>
        </w:rPr>
        <w:t>3</w:t>
      </w:r>
      <w:r w:rsidRPr="00365888">
        <w:rPr>
          <w:color w:val="000000"/>
          <w:lang w:val="fr-FR"/>
        </w:rPr>
        <w:t xml:space="preserve">, des couches polycristallines </w:t>
      </w:r>
      <w:proofErr w:type="spellStart"/>
      <w:r w:rsidRPr="00365888">
        <w:rPr>
          <w:color w:val="000000"/>
          <w:lang w:val="fr-FR"/>
        </w:rPr>
        <w:t>hétéroépitaxiales</w:t>
      </w:r>
      <w:proofErr w:type="spellEnd"/>
      <w:r w:rsidRPr="00365888">
        <w:rPr>
          <w:color w:val="000000"/>
          <w:lang w:val="fr-FR"/>
        </w:rPr>
        <w:t xml:space="preserve"> monophasées avec diverses orientations cristallographiques principales ont été obtenues, </w:t>
      </w:r>
      <w:proofErr w:type="spellStart"/>
      <w:r w:rsidRPr="00365888">
        <w:rPr>
          <w:color w:val="000000"/>
          <w:lang w:val="fr-FR"/>
        </w:rPr>
        <w:t>on</w:t>
      </w:r>
      <w:proofErr w:type="spellEnd"/>
      <w:r w:rsidRPr="00365888">
        <w:rPr>
          <w:color w:val="000000"/>
          <w:lang w:val="fr-FR"/>
        </w:rPr>
        <w:t xml:space="preserve"> été obtenues, </w:t>
      </w:r>
      <w:proofErr w:type="gramStart"/>
      <w:r w:rsidRPr="00365888">
        <w:rPr>
          <w:color w:val="000000"/>
          <w:lang w:val="fr-FR"/>
        </w:rPr>
        <w:t>notamment:</w:t>
      </w:r>
      <w:proofErr w:type="gramEnd"/>
      <w:r w:rsidRPr="00365888">
        <w:rPr>
          <w:color w:val="000000"/>
          <w:lang w:val="fr-FR"/>
        </w:rPr>
        <w:t xml:space="preserve"> (1 0 1), (1 1 3), et (2 2 3). Des dispositifs SAW ont été fabriqués et testés, mais les structures résultantes n'ont pas démontré les caractéristiques attendues.</w:t>
      </w:r>
    </w:p>
    <w:p w14:paraId="3226FB7F" w14:textId="434598DC" w:rsidR="00365888" w:rsidRPr="00365888" w:rsidRDefault="00365888" w:rsidP="00365888">
      <w:pPr>
        <w:pBdr>
          <w:top w:val="nil"/>
          <w:left w:val="nil"/>
          <w:bottom w:val="nil"/>
          <w:right w:val="nil"/>
          <w:between w:val="nil"/>
        </w:pBdr>
        <w:spacing w:before="60" w:after="60" w:line="360" w:lineRule="auto"/>
        <w:ind w:firstLine="708"/>
        <w:jc w:val="both"/>
        <w:rPr>
          <w:color w:val="000000"/>
          <w:lang w:val="fr-FR"/>
        </w:rPr>
      </w:pPr>
      <w:r w:rsidRPr="00365888">
        <w:rPr>
          <w:color w:val="000000"/>
          <w:lang w:val="fr-FR"/>
        </w:rPr>
        <w:t xml:space="preserve">Des films polycristallins texturés ont été obtenus sur des substrats en silicium, incorporant diverses couches tampons, y compris des hétéro structures de Pt avec des couches de </w:t>
      </w:r>
      <w:proofErr w:type="spellStart"/>
      <w:r w:rsidRPr="00365888">
        <w:rPr>
          <w:color w:val="000000"/>
          <w:lang w:val="fr-FR"/>
        </w:rPr>
        <w:t>TiN</w:t>
      </w:r>
      <w:proofErr w:type="spellEnd"/>
      <w:r w:rsidRPr="00365888">
        <w:rPr>
          <w:color w:val="000000"/>
          <w:lang w:val="fr-FR"/>
        </w:rPr>
        <w:t xml:space="preserve"> et TiO</w:t>
      </w:r>
      <w:r w:rsidRPr="00365888">
        <w:rPr>
          <w:color w:val="000000"/>
          <w:vertAlign w:val="subscript"/>
          <w:lang w:val="fr-FR"/>
        </w:rPr>
        <w:t>2</w:t>
      </w:r>
      <w:r w:rsidRPr="00365888">
        <w:rPr>
          <w:color w:val="000000"/>
          <w:lang w:val="fr-FR"/>
        </w:rPr>
        <w:t xml:space="preserve">. Des domaines ferroélectriques clairs et distincts ont été, avec des parois de domaine bien définies. </w:t>
      </w:r>
    </w:p>
    <w:p w14:paraId="726D5D4C" w14:textId="2660E802" w:rsidR="00365888" w:rsidRDefault="00365888" w:rsidP="00365888">
      <w:pPr>
        <w:pBdr>
          <w:top w:val="nil"/>
          <w:left w:val="nil"/>
          <w:bottom w:val="nil"/>
          <w:right w:val="nil"/>
          <w:between w:val="nil"/>
        </w:pBdr>
        <w:spacing w:before="60" w:after="60" w:line="360" w:lineRule="auto"/>
        <w:ind w:firstLine="708"/>
        <w:jc w:val="both"/>
        <w:rPr>
          <w:color w:val="000000"/>
          <w:lang w:val="fr-FR"/>
        </w:rPr>
      </w:pPr>
      <w:r w:rsidRPr="00365888">
        <w:rPr>
          <w:color w:val="000000"/>
          <w:lang w:val="fr-FR"/>
        </w:rPr>
        <w:t xml:space="preserve">Enfin, des conclusions sur les effets possibles des paramètres de dépôt pour tous les types de substrats ont été formulés. Les possibles applications industrielles de la PLD pour la croissance </w:t>
      </w:r>
      <w:r w:rsidR="00347569" w:rsidRPr="00365888">
        <w:rPr>
          <w:color w:val="000000"/>
          <w:lang w:val="fr-FR"/>
        </w:rPr>
        <w:t>des LiNbO</w:t>
      </w:r>
      <w:r w:rsidR="00347569" w:rsidRPr="00347569">
        <w:rPr>
          <w:color w:val="000000"/>
          <w:vertAlign w:val="subscript"/>
          <w:lang w:val="fr-FR"/>
        </w:rPr>
        <w:t>3</w:t>
      </w:r>
      <w:r w:rsidR="00347569" w:rsidRPr="00365888">
        <w:rPr>
          <w:color w:val="000000"/>
          <w:lang w:val="fr-FR"/>
        </w:rPr>
        <w:t xml:space="preserve"> couches</w:t>
      </w:r>
      <w:r w:rsidRPr="00365888">
        <w:rPr>
          <w:color w:val="000000"/>
          <w:lang w:val="fr-FR"/>
        </w:rPr>
        <w:t xml:space="preserve"> ont été démontrées.</w:t>
      </w:r>
    </w:p>
    <w:p w14:paraId="429D97D5" w14:textId="7C0A5D25" w:rsidR="00055680" w:rsidRDefault="00347569" w:rsidP="00302835">
      <w:pPr>
        <w:pBdr>
          <w:top w:val="nil"/>
          <w:left w:val="nil"/>
          <w:bottom w:val="nil"/>
          <w:right w:val="nil"/>
          <w:between w:val="nil"/>
        </w:pBdr>
        <w:spacing w:before="60" w:after="60" w:line="360" w:lineRule="auto"/>
        <w:ind w:firstLine="708"/>
        <w:jc w:val="both"/>
        <w:rPr>
          <w:color w:val="000000"/>
          <w:lang w:val="fr-FR"/>
        </w:rPr>
      </w:pPr>
      <w:r w:rsidRPr="0023128E">
        <w:rPr>
          <w:color w:val="000000"/>
          <w:lang w:val="fr-FR"/>
        </w:rPr>
        <w:t xml:space="preserve">Mots-clés : </w:t>
      </w:r>
      <w:r>
        <w:rPr>
          <w:color w:val="000000"/>
        </w:rPr>
        <w:t>P</w:t>
      </w:r>
      <w:r w:rsidRPr="006D14A9">
        <w:rPr>
          <w:color w:val="000000"/>
        </w:rPr>
        <w:t xml:space="preserve">ulsed Laser </w:t>
      </w:r>
      <w:proofErr w:type="gramStart"/>
      <w:r w:rsidRPr="006D14A9">
        <w:rPr>
          <w:color w:val="000000"/>
        </w:rPr>
        <w:t>Deposition</w:t>
      </w:r>
      <w:r w:rsidRPr="0023128E">
        <w:rPr>
          <w:color w:val="000000"/>
          <w:lang w:val="fr-FR"/>
        </w:rPr>
        <w:t>;</w:t>
      </w:r>
      <w:proofErr w:type="gramEnd"/>
      <w:r w:rsidRPr="0023128E">
        <w:rPr>
          <w:color w:val="000000"/>
          <w:lang w:val="fr-FR"/>
        </w:rPr>
        <w:t xml:space="preserve"> </w:t>
      </w:r>
      <w:proofErr w:type="spellStart"/>
      <w:r w:rsidRPr="0023128E">
        <w:rPr>
          <w:color w:val="000000"/>
          <w:lang w:val="fr-FR"/>
        </w:rPr>
        <w:t>Niobate</w:t>
      </w:r>
      <w:proofErr w:type="spellEnd"/>
      <w:r w:rsidRPr="0023128E">
        <w:rPr>
          <w:color w:val="000000"/>
          <w:lang w:val="fr-FR"/>
        </w:rPr>
        <w:t xml:space="preserve"> </w:t>
      </w:r>
      <w:r>
        <w:rPr>
          <w:color w:val="000000"/>
          <w:lang w:val="fr-FR"/>
        </w:rPr>
        <w:t>d</w:t>
      </w:r>
      <w:r w:rsidRPr="0023128E">
        <w:rPr>
          <w:color w:val="000000"/>
          <w:lang w:val="fr-FR"/>
        </w:rPr>
        <w:t>e Lithium ; Piézoélectricité ; Film Mince ; Onde Acoustique De Surface ; Onde Acoustique En Volume ; Épitaxie.</w:t>
      </w:r>
      <w:r w:rsidR="00204545">
        <w:rPr>
          <w:color w:val="000000"/>
          <w:lang w:val="fr-FR"/>
        </w:rPr>
        <w:t xml:space="preserve"> </w:t>
      </w:r>
    </w:p>
    <w:sectPr w:rsidR="00055680" w:rsidSect="00440F46">
      <w:headerReference w:type="default" r:id="rId9"/>
      <w:footerReference w:type="default" r:id="rId10"/>
      <w:pgSz w:w="11906" w:h="16838"/>
      <w:pgMar w:top="1418" w:right="1418" w:bottom="1418" w:left="1418" w:header="720" w:footer="720" w:gutter="0"/>
      <w:pgNumType w:start="6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DF708C" w14:textId="77777777" w:rsidR="00B25BF4" w:rsidRDefault="00B25BF4">
      <w:r>
        <w:separator/>
      </w:r>
    </w:p>
  </w:endnote>
  <w:endnote w:type="continuationSeparator" w:id="0">
    <w:p w14:paraId="11B7F0D0" w14:textId="77777777" w:rsidR="00B25BF4" w:rsidRDefault="00B25B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0148852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93757A7" w14:textId="0D5D6523" w:rsidR="00FA1605" w:rsidRPr="00440F46" w:rsidRDefault="00440F46" w:rsidP="00440F46">
        <w:pPr>
          <w:pBdr>
            <w:top w:val="nil"/>
            <w:left w:val="nil"/>
            <w:bottom w:val="nil"/>
            <w:right w:val="nil"/>
            <w:between w:val="nil"/>
          </w:pBdr>
          <w:tabs>
            <w:tab w:val="center" w:pos="4703"/>
            <w:tab w:val="right" w:pos="9406"/>
          </w:tabs>
          <w:rPr>
            <w:color w:val="000000"/>
          </w:rPr>
        </w:pPr>
        <w:r>
          <w:rPr>
            <w:color w:val="000000"/>
          </w:rPr>
          <w:t xml:space="preserve">PERSHUKOV Ihor </w:t>
        </w:r>
        <w:r>
          <w:rPr>
            <w:color w:val="000000"/>
          </w:rPr>
          <w:tab/>
          <w:t xml:space="preserve">Innovative Piezoelectric Materials elaborated by </w:t>
        </w:r>
        <w:r>
          <w:rPr>
            <w:color w:val="000000"/>
          </w:rPr>
          <w:br/>
          <w:t xml:space="preserve"> </w:t>
        </w:r>
        <w:r>
          <w:rPr>
            <w:color w:val="000000"/>
          </w:rPr>
          <w:tab/>
          <w:t>Pulsed Laser Deposition (PLD)</w:t>
        </w: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1" hidden="0" allowOverlap="1" wp14:anchorId="0CBA8163" wp14:editId="6A02598D">
                  <wp:simplePos x="0" y="0"/>
                  <wp:positionH relativeFrom="column">
                    <wp:posOffset>-215899</wp:posOffset>
                  </wp:positionH>
                  <wp:positionV relativeFrom="paragraph">
                    <wp:posOffset>-63499</wp:posOffset>
                  </wp:positionV>
                  <wp:extent cx="6217920" cy="12700"/>
                  <wp:effectExtent l="0" t="0" r="0" b="0"/>
                  <wp:wrapNone/>
                  <wp:docPr id="2" name="Straight Arrow Connector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2237040" y="3780000"/>
                            <a:ext cx="6217920" cy="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a:graphicData>
                  </a:graphic>
                </wp:anchor>
              </w:drawing>
            </mc:Choice>
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<w:pict>
                <v:shapetype w14:anchorId="118033D2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2" o:spid="_x0000_s1026" type="#_x0000_t32" style="position:absolute;margin-left:-17pt;margin-top:-5pt;width:489.6pt;height: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">
                  <v:stroke joinstyle="miter"/>
                </v:shape>
              </w:pict>
            </mc:Fallback>
          </mc:AlternateContent>
        </w:r>
        <w:r>
          <w:rPr>
            <w:color w:val="000000"/>
          </w:rPr>
          <w:t xml:space="preserve"> </w:t>
        </w:r>
        <w:r>
          <w:rPr>
            <w:color w:val="000000"/>
          </w:rPr>
          <w:tab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5EBB8B" w14:textId="77777777" w:rsidR="00B25BF4" w:rsidRDefault="00B25BF4">
      <w:r>
        <w:separator/>
      </w:r>
    </w:p>
  </w:footnote>
  <w:footnote w:type="continuationSeparator" w:id="0">
    <w:p w14:paraId="297F880F" w14:textId="77777777" w:rsidR="00B25BF4" w:rsidRDefault="00B25B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AE4040" w14:textId="0302C3E0" w:rsidR="00FA1605" w:rsidRDefault="00F05ADF">
    <w:pPr>
      <w:pBdr>
        <w:top w:val="nil"/>
        <w:left w:val="nil"/>
        <w:bottom w:val="nil"/>
        <w:right w:val="nil"/>
        <w:between w:val="nil"/>
      </w:pBdr>
      <w:tabs>
        <w:tab w:val="center" w:pos="4703"/>
        <w:tab w:val="right" w:pos="9406"/>
      </w:tabs>
      <w:rPr>
        <w:color w:val="000000"/>
      </w:rPr>
    </w:pPr>
    <w:r>
      <w:rPr>
        <w:color w:val="000000"/>
      </w:rPr>
      <w:t xml:space="preserve"> </w:t>
    </w:r>
    <w:r w:rsidR="00440F46">
      <w:rPr>
        <w:noProof/>
      </w:rPr>
      <mc:AlternateContent>
        <mc:Choice Requires="wps">
          <w:drawing>
            <wp:anchor distT="0" distB="0" distL="114300" distR="114300" simplePos="0" relativeHeight="251674112" behindDoc="0" locked="0" layoutInCell="1" hidden="0" allowOverlap="1" wp14:anchorId="2D993A76" wp14:editId="6A6481FA">
              <wp:simplePos x="0" y="0"/>
              <wp:positionH relativeFrom="column">
                <wp:posOffset>1</wp:posOffset>
              </wp:positionH>
              <wp:positionV relativeFrom="paragraph">
                <wp:posOffset>368300</wp:posOffset>
              </wp:positionV>
              <wp:extent cx="6217920" cy="12700"/>
              <wp:effectExtent l="0" t="0" r="0" b="0"/>
              <wp:wrapNone/>
              <wp:docPr id="1" name="Straight Arrow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237040" y="3780000"/>
                        <a:ext cx="6217920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0000"/>
                        </a:solidFill>
                        <a:prstDash val="solid"/>
                        <a:miter lim="800000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shapetype w14:anchorId="7D423755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1" o:spid="_x0000_s1026" type="#_x0000_t32" style="position:absolute;margin-left:0;margin-top:29pt;width:489.6pt;height:1pt;z-index:251674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">
              <v:stroke joinstyle="miter"/>
            </v:shape>
          </w:pict>
        </mc:Fallback>
      </mc:AlternateContent>
    </w:r>
    <w:r w:rsidR="00867947" w:rsidRPr="00867947">
      <w:rPr>
        <w:color w:val="00000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F353A"/>
    <w:multiLevelType w:val="multilevel"/>
    <w:tmpl w:val="7BFAB82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52C08C5"/>
    <w:multiLevelType w:val="multilevel"/>
    <w:tmpl w:val="46AED46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0FA19CF"/>
    <w:multiLevelType w:val="multilevel"/>
    <w:tmpl w:val="C0D05CE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338F3E13"/>
    <w:multiLevelType w:val="multilevel"/>
    <w:tmpl w:val="2A36E80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5A372A8A"/>
    <w:multiLevelType w:val="multilevel"/>
    <w:tmpl w:val="5956930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6B944884"/>
    <w:multiLevelType w:val="multilevel"/>
    <w:tmpl w:val="56CC20F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76417B0A"/>
    <w:multiLevelType w:val="multilevel"/>
    <w:tmpl w:val="FEC687E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78040A4A"/>
    <w:multiLevelType w:val="multilevel"/>
    <w:tmpl w:val="ED12571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2"/>
  </w:num>
  <w:num w:numId="5">
    <w:abstractNumId w:val="4"/>
  </w:num>
  <w:num w:numId="6">
    <w:abstractNumId w:val="5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605"/>
    <w:rsid w:val="000414BD"/>
    <w:rsid w:val="00043900"/>
    <w:rsid w:val="00045A17"/>
    <w:rsid w:val="00055680"/>
    <w:rsid w:val="00060884"/>
    <w:rsid w:val="000A06AA"/>
    <w:rsid w:val="000B14D6"/>
    <w:rsid w:val="000B1B54"/>
    <w:rsid w:val="000E0E8D"/>
    <w:rsid w:val="000F6173"/>
    <w:rsid w:val="00105FCA"/>
    <w:rsid w:val="001648DA"/>
    <w:rsid w:val="0018773F"/>
    <w:rsid w:val="001B6CA9"/>
    <w:rsid w:val="001D2676"/>
    <w:rsid w:val="001E2A35"/>
    <w:rsid w:val="00204545"/>
    <w:rsid w:val="00210CC6"/>
    <w:rsid w:val="00226084"/>
    <w:rsid w:val="0023128E"/>
    <w:rsid w:val="00232731"/>
    <w:rsid w:val="00243E5B"/>
    <w:rsid w:val="00267B95"/>
    <w:rsid w:val="00276364"/>
    <w:rsid w:val="00283E71"/>
    <w:rsid w:val="00294C50"/>
    <w:rsid w:val="002B02B6"/>
    <w:rsid w:val="00302835"/>
    <w:rsid w:val="00316997"/>
    <w:rsid w:val="00320EBA"/>
    <w:rsid w:val="003279C5"/>
    <w:rsid w:val="00347569"/>
    <w:rsid w:val="00365888"/>
    <w:rsid w:val="00374941"/>
    <w:rsid w:val="003A3DF1"/>
    <w:rsid w:val="003C78AD"/>
    <w:rsid w:val="004154DD"/>
    <w:rsid w:val="00416369"/>
    <w:rsid w:val="00433F66"/>
    <w:rsid w:val="00440F46"/>
    <w:rsid w:val="00466A8C"/>
    <w:rsid w:val="0047251B"/>
    <w:rsid w:val="004917F0"/>
    <w:rsid w:val="004B0D3D"/>
    <w:rsid w:val="00650788"/>
    <w:rsid w:val="0068236E"/>
    <w:rsid w:val="006D14A9"/>
    <w:rsid w:val="006E07B6"/>
    <w:rsid w:val="006E6FF1"/>
    <w:rsid w:val="00705C49"/>
    <w:rsid w:val="0075391F"/>
    <w:rsid w:val="0077790F"/>
    <w:rsid w:val="007D4321"/>
    <w:rsid w:val="00816CA9"/>
    <w:rsid w:val="00841419"/>
    <w:rsid w:val="00852308"/>
    <w:rsid w:val="00852619"/>
    <w:rsid w:val="00867947"/>
    <w:rsid w:val="008A6255"/>
    <w:rsid w:val="008B4559"/>
    <w:rsid w:val="00911E81"/>
    <w:rsid w:val="00923D17"/>
    <w:rsid w:val="00970672"/>
    <w:rsid w:val="009816CA"/>
    <w:rsid w:val="009C3EFA"/>
    <w:rsid w:val="00A1360F"/>
    <w:rsid w:val="00A541E6"/>
    <w:rsid w:val="00A64565"/>
    <w:rsid w:val="00A806F2"/>
    <w:rsid w:val="00B25BF4"/>
    <w:rsid w:val="00B45BE8"/>
    <w:rsid w:val="00BA7B5A"/>
    <w:rsid w:val="00BD69AF"/>
    <w:rsid w:val="00BF15AE"/>
    <w:rsid w:val="00C029DB"/>
    <w:rsid w:val="00C130B6"/>
    <w:rsid w:val="00C20290"/>
    <w:rsid w:val="00C237C7"/>
    <w:rsid w:val="00C3691A"/>
    <w:rsid w:val="00C42AE4"/>
    <w:rsid w:val="00C46121"/>
    <w:rsid w:val="00C70947"/>
    <w:rsid w:val="00CC4E22"/>
    <w:rsid w:val="00CD26B1"/>
    <w:rsid w:val="00D60DAF"/>
    <w:rsid w:val="00D90DB5"/>
    <w:rsid w:val="00DB4305"/>
    <w:rsid w:val="00EC0892"/>
    <w:rsid w:val="00F05ADF"/>
    <w:rsid w:val="00F54853"/>
    <w:rsid w:val="00FA1605"/>
    <w:rsid w:val="00FA3676"/>
    <w:rsid w:val="00FD0D44"/>
    <w:rsid w:val="00FF5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47FCFDA"/>
  <w15:docId w15:val="{B47C92BE-F127-4A0E-8EF9-9C3566C7F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pageBreakBefore/>
      <w:pBdr>
        <w:top w:val="nil"/>
        <w:left w:val="nil"/>
        <w:bottom w:val="nil"/>
        <w:right w:val="nil"/>
        <w:between w:val="nil"/>
      </w:pBdr>
      <w:spacing w:before="320" w:after="320" w:line="360" w:lineRule="auto"/>
      <w:jc w:val="center"/>
      <w:outlineLvl w:val="0"/>
    </w:pPr>
    <w:rPr>
      <w:b/>
      <w:color w:val="000000"/>
      <w:sz w:val="48"/>
      <w:szCs w:val="48"/>
    </w:rPr>
  </w:style>
  <w:style w:type="paragraph" w:styleId="Titre2">
    <w:name w:val="heading 2"/>
    <w:basedOn w:val="Normal"/>
    <w:next w:val="Normal"/>
    <w:uiPriority w:val="9"/>
    <w:unhideWhenUsed/>
    <w:qFormat/>
    <w:pPr>
      <w:keepNext/>
      <w:pBdr>
        <w:top w:val="nil"/>
        <w:left w:val="nil"/>
        <w:bottom w:val="nil"/>
        <w:right w:val="nil"/>
        <w:between w:val="nil"/>
      </w:pBdr>
      <w:spacing w:before="320" w:after="320" w:line="360" w:lineRule="auto"/>
      <w:outlineLvl w:val="1"/>
    </w:pPr>
    <w:rPr>
      <w:b/>
      <w:color w:val="000000"/>
      <w:sz w:val="40"/>
      <w:szCs w:val="40"/>
    </w:rPr>
  </w:style>
  <w:style w:type="paragraph" w:styleId="Titre3">
    <w:name w:val="heading 3"/>
    <w:basedOn w:val="Normal"/>
    <w:next w:val="Normal"/>
    <w:uiPriority w:val="9"/>
    <w:unhideWhenUsed/>
    <w:qFormat/>
    <w:pPr>
      <w:keepNext/>
      <w:pBdr>
        <w:top w:val="nil"/>
        <w:left w:val="nil"/>
        <w:bottom w:val="nil"/>
        <w:right w:val="nil"/>
        <w:between w:val="nil"/>
      </w:pBdr>
      <w:spacing w:before="280" w:after="280" w:line="360" w:lineRule="auto"/>
      <w:outlineLvl w:val="2"/>
    </w:pPr>
    <w:rPr>
      <w:b/>
      <w:color w:val="000000"/>
      <w:sz w:val="32"/>
      <w:szCs w:val="32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pBdr>
        <w:top w:val="nil"/>
        <w:left w:val="nil"/>
        <w:bottom w:val="nil"/>
        <w:right w:val="nil"/>
        <w:between w:val="nil"/>
      </w:pBdr>
      <w:spacing w:before="240" w:after="240" w:line="360" w:lineRule="auto"/>
      <w:outlineLvl w:val="3"/>
    </w:pPr>
    <w:rPr>
      <w:color w:val="000000"/>
      <w:sz w:val="28"/>
      <w:szCs w:val="28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240" w:after="120" w:line="360" w:lineRule="auto"/>
      <w:outlineLvl w:val="4"/>
    </w:pPr>
    <w:rPr>
      <w:rFonts w:ascii="Courier New" w:eastAsia="Courier New" w:hAnsi="Courier New" w:cs="Courier New"/>
      <w:color w:val="000000"/>
      <w:sz w:val="28"/>
      <w:szCs w:val="28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120" w:after="60" w:line="360" w:lineRule="auto"/>
      <w:outlineLvl w:val="5"/>
    </w:pPr>
    <w:rPr>
      <w:rFonts w:ascii="Courier New" w:eastAsia="Courier New" w:hAnsi="Courier New" w:cs="Courier New"/>
      <w:i/>
      <w:color w:val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uiPriority w:val="10"/>
    <w:qFormat/>
    <w:pPr>
      <w:widowControl w:val="0"/>
    </w:pPr>
    <w:rPr>
      <w:sz w:val="56"/>
      <w:szCs w:val="56"/>
    </w:rPr>
  </w:style>
  <w:style w:type="paragraph" w:styleId="Sous-titre">
    <w:name w:val="Subtitle"/>
    <w:basedOn w:val="Normal"/>
    <w:next w:val="Normal"/>
    <w:uiPriority w:val="11"/>
    <w:qFormat/>
    <w:pPr>
      <w:widowControl w:val="0"/>
      <w:spacing w:after="160"/>
    </w:pPr>
    <w:rPr>
      <w:rFonts w:ascii="Calibri" w:eastAsia="Calibri" w:hAnsi="Calibri" w:cs="Calibri"/>
      <w:color w:val="5A5A5A"/>
      <w:sz w:val="22"/>
      <w:szCs w:val="22"/>
    </w:rPr>
  </w:style>
  <w:style w:type="table" w:customStyle="1" w:styleId="4">
    <w:name w:val="4"/>
    <w:basedOn w:val="TableauNormal"/>
    <w:pPr>
      <w:widowControl w:val="0"/>
    </w:p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7F7F7F"/>
        </w:tcBorders>
      </w:tcPr>
    </w:tblStylePr>
    <w:tblStylePr w:type="lastRow">
      <w:rPr>
        <w:b/>
      </w:rPr>
      <w:tblPr/>
      <w:tcPr>
        <w:tcBorders>
          <w:top w:val="single" w:sz="4" w:space="0" w:color="7F7F7F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3">
    <w:name w:val="3"/>
    <w:basedOn w:val="TableauNormal"/>
    <w:pPr>
      <w:widowControl w:val="0"/>
    </w:p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7F7F7F"/>
        </w:tcBorders>
      </w:tcPr>
    </w:tblStylePr>
    <w:tblStylePr w:type="lastRow">
      <w:rPr>
        <w:b/>
      </w:rPr>
      <w:tblPr/>
      <w:tcPr>
        <w:tcBorders>
          <w:top w:val="single" w:sz="4" w:space="0" w:color="7F7F7F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2">
    <w:name w:val="2"/>
    <w:basedOn w:val="TableauNormal"/>
    <w:pPr>
      <w:widowControl w:val="0"/>
    </w:p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7F7F7F"/>
        </w:tcBorders>
      </w:tcPr>
    </w:tblStylePr>
    <w:tblStylePr w:type="lastRow">
      <w:rPr>
        <w:b/>
      </w:rPr>
      <w:tblPr/>
      <w:tcPr>
        <w:tcBorders>
          <w:top w:val="single" w:sz="4" w:space="0" w:color="7F7F7F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1">
    <w:name w:val="1"/>
    <w:basedOn w:val="Tableau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440F46"/>
    <w:pPr>
      <w:tabs>
        <w:tab w:val="center" w:pos="4703"/>
        <w:tab w:val="right" w:pos="9406"/>
      </w:tabs>
    </w:pPr>
  </w:style>
  <w:style w:type="character" w:customStyle="1" w:styleId="En-tteCar">
    <w:name w:val="En-tête Car"/>
    <w:basedOn w:val="Policepardfaut"/>
    <w:link w:val="En-tte"/>
    <w:uiPriority w:val="99"/>
    <w:rsid w:val="00440F46"/>
  </w:style>
  <w:style w:type="paragraph" w:styleId="Pieddepage">
    <w:name w:val="footer"/>
    <w:basedOn w:val="Normal"/>
    <w:link w:val="PieddepageCar"/>
    <w:uiPriority w:val="99"/>
    <w:unhideWhenUsed/>
    <w:rsid w:val="00440F46"/>
    <w:pPr>
      <w:tabs>
        <w:tab w:val="center" w:pos="4703"/>
        <w:tab w:val="right" w:pos="94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40F46"/>
  </w:style>
  <w:style w:type="paragraph" w:styleId="TM1">
    <w:name w:val="toc 1"/>
    <w:basedOn w:val="Normal"/>
    <w:next w:val="Normal"/>
    <w:autoRedefine/>
    <w:uiPriority w:val="39"/>
    <w:unhideWhenUsed/>
    <w:rsid w:val="00A541E6"/>
    <w:pPr>
      <w:spacing w:after="100"/>
    </w:pPr>
  </w:style>
  <w:style w:type="paragraph" w:styleId="TM2">
    <w:name w:val="toc 2"/>
    <w:basedOn w:val="Normal"/>
    <w:next w:val="Normal"/>
    <w:autoRedefine/>
    <w:uiPriority w:val="39"/>
    <w:unhideWhenUsed/>
    <w:rsid w:val="00A541E6"/>
    <w:pPr>
      <w:spacing w:after="100"/>
      <w:ind w:left="240"/>
    </w:pPr>
  </w:style>
  <w:style w:type="paragraph" w:styleId="TM3">
    <w:name w:val="toc 3"/>
    <w:basedOn w:val="Normal"/>
    <w:next w:val="Normal"/>
    <w:autoRedefine/>
    <w:uiPriority w:val="39"/>
    <w:unhideWhenUsed/>
    <w:rsid w:val="00A541E6"/>
    <w:pPr>
      <w:spacing w:after="100"/>
      <w:ind w:left="480"/>
    </w:pPr>
  </w:style>
  <w:style w:type="character" w:styleId="Lienhypertexte">
    <w:name w:val="Hyperlink"/>
    <w:basedOn w:val="Policepardfaut"/>
    <w:uiPriority w:val="99"/>
    <w:unhideWhenUsed/>
    <w:rsid w:val="00A541E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80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9631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4670706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966550732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09478905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75979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63144485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263687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192307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1939624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4201006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5349268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11073142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4502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82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1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fnVJcdRR5dkZ0rBbuh6zvGL9BEA==">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EFC4CF42-8B18-4555-956C-7591BA2D6B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711</Words>
  <Characters>3915</Characters>
  <Application>Microsoft Office Word</Application>
  <DocSecurity>0</DocSecurity>
  <Lines>32</Lines>
  <Paragraphs>9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Ihor Pershukov</dc:creator>
  <cp:keywords/>
  <dc:description/>
  <cp:lastModifiedBy>fleynaud@ad.ec-lyon.fr</cp:lastModifiedBy>
  <cp:revision>2</cp:revision>
  <cp:lastPrinted>2024-02-05T23:01:00Z</cp:lastPrinted>
  <dcterms:created xsi:type="dcterms:W3CDTF">2024-02-06T14:05:00Z</dcterms:created>
  <dcterms:modified xsi:type="dcterms:W3CDTF">2024-02-06T14:05:00Z</dcterms:modified>
</cp:coreProperties>
</file>