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8EBBB" w14:textId="77777777" w:rsidR="00CA297F" w:rsidRPr="00B31EE1" w:rsidRDefault="00CA297F" w:rsidP="00CA297F">
      <w:pPr>
        <w:pStyle w:val="Titre1"/>
        <w:rPr>
          <w:sz w:val="32"/>
        </w:rPr>
      </w:pPr>
      <w:bookmarkStart w:id="0" w:name="_Toc132986420"/>
      <w:bookmarkStart w:id="1" w:name="_GoBack"/>
      <w:bookmarkEnd w:id="1"/>
      <w:r w:rsidRPr="00B31EE1">
        <w:rPr>
          <w:sz w:val="32"/>
        </w:rPr>
        <w:t>Real-time study of CTC-cluster growth and secretions on dedicated microfluidic platform coupled with multiplexed biosensor</w:t>
      </w:r>
      <w:bookmarkEnd w:id="0"/>
    </w:p>
    <w:p w14:paraId="7F283B53" w14:textId="77777777" w:rsidR="00CA297F" w:rsidRPr="00B31EE1" w:rsidRDefault="00CA297F" w:rsidP="00CA297F">
      <w:pPr>
        <w:pStyle w:val="Titre1"/>
        <w:rPr>
          <w:sz w:val="32"/>
        </w:rPr>
      </w:pPr>
      <w:bookmarkStart w:id="2" w:name="_Toc132986421"/>
      <w:r w:rsidRPr="00B31EE1">
        <w:rPr>
          <w:sz w:val="32"/>
        </w:rPr>
        <w:t>Abstract</w:t>
      </w:r>
      <w:bookmarkEnd w:id="2"/>
    </w:p>
    <w:p w14:paraId="4578C98D" w14:textId="77777777" w:rsidR="00CA297F" w:rsidRPr="002561C6" w:rsidRDefault="00CA297F" w:rsidP="00CA297F">
      <w:pPr>
        <w:rPr>
          <w:sz w:val="22"/>
          <w:szCs w:val="20"/>
        </w:rPr>
      </w:pPr>
      <w:r w:rsidRPr="002561C6">
        <w:rPr>
          <w:sz w:val="22"/>
          <w:szCs w:val="20"/>
        </w:rPr>
        <w:t xml:space="preserve">Cancer is the proliferation of purposeless cells taking place in any part of the body while the spread of cancer to different part via the circulation is defined as metastasis. In recent years, circulating tumour cells (CTCs) have come to the forefront for their role in metastatic progression. Their detection and analysis can provide valuable information for early cancer diagnosis, screening, and monitoring. The objective of this project is to develop an integrated biosensing-microfluidic setup that can trap and cultivate such rare cells for their biomarker analysis. For biosensing, label-free optical modality has been selected through plasmonic materials (gold, Au) and </w:t>
      </w:r>
      <w:proofErr w:type="spellStart"/>
      <w:r w:rsidRPr="002561C6">
        <w:rPr>
          <w:sz w:val="22"/>
          <w:szCs w:val="20"/>
        </w:rPr>
        <w:t>nano</w:t>
      </w:r>
      <w:proofErr w:type="spellEnd"/>
      <w:r w:rsidRPr="002561C6">
        <w:rPr>
          <w:sz w:val="22"/>
          <w:szCs w:val="20"/>
        </w:rPr>
        <w:t xml:space="preserve">-structuration (nanohole array, NHA). The gold surfaces were functionalized with mixed alkylated/PEGylated monolayer allowing the covalent immobilization of anti-CTC biomarker antibodies. </w:t>
      </w:r>
      <w:r w:rsidRPr="002561C6">
        <w:rPr>
          <w:sz w:val="22"/>
          <w:szCs w:val="18"/>
        </w:rPr>
        <w:t>Two covalent immobilization strategies were studied: (</w:t>
      </w:r>
      <w:proofErr w:type="spellStart"/>
      <w:r w:rsidRPr="002561C6">
        <w:rPr>
          <w:sz w:val="22"/>
          <w:szCs w:val="18"/>
        </w:rPr>
        <w:t>i</w:t>
      </w:r>
      <w:proofErr w:type="spellEnd"/>
      <w:r w:rsidRPr="002561C6">
        <w:rPr>
          <w:sz w:val="22"/>
          <w:szCs w:val="18"/>
        </w:rPr>
        <w:t xml:space="preserve">) novel site-specific via enzymatic activation, </w:t>
      </w:r>
      <w:r w:rsidRPr="002561C6">
        <w:rPr>
          <w:sz w:val="22"/>
          <w:szCs w:val="20"/>
        </w:rPr>
        <w:t>copper free</w:t>
      </w:r>
      <w:r w:rsidRPr="002561C6">
        <w:rPr>
          <w:sz w:val="22"/>
          <w:szCs w:val="18"/>
        </w:rPr>
        <w:t xml:space="preserve"> </w:t>
      </w:r>
      <w:r w:rsidRPr="002561C6">
        <w:rPr>
          <w:sz w:val="22"/>
          <w:szCs w:val="20"/>
        </w:rPr>
        <w:t xml:space="preserve">strain promoted </w:t>
      </w:r>
      <w:proofErr w:type="spellStart"/>
      <w:r w:rsidRPr="002561C6">
        <w:rPr>
          <w:sz w:val="22"/>
          <w:szCs w:val="20"/>
        </w:rPr>
        <w:t>azide</w:t>
      </w:r>
      <w:proofErr w:type="spellEnd"/>
      <w:r w:rsidRPr="002561C6">
        <w:rPr>
          <w:sz w:val="22"/>
          <w:szCs w:val="20"/>
        </w:rPr>
        <w:t xml:space="preserve">-alkyne </w:t>
      </w:r>
      <w:r w:rsidRPr="002561C6">
        <w:rPr>
          <w:sz w:val="22"/>
          <w:szCs w:val="18"/>
        </w:rPr>
        <w:t xml:space="preserve">click chemistry </w:t>
      </w:r>
      <w:r w:rsidRPr="002561C6">
        <w:rPr>
          <w:sz w:val="22"/>
          <w:szCs w:val="20"/>
        </w:rPr>
        <w:t>(SPAAC)</w:t>
      </w:r>
      <w:r w:rsidRPr="002561C6">
        <w:rPr>
          <w:sz w:val="22"/>
          <w:szCs w:val="18"/>
        </w:rPr>
        <w:t xml:space="preserve"> using </w:t>
      </w:r>
      <w:proofErr w:type="spellStart"/>
      <w:r w:rsidRPr="002561C6">
        <w:rPr>
          <w:sz w:val="22"/>
          <w:szCs w:val="20"/>
        </w:rPr>
        <w:t>dibenzocyclooctyne</w:t>
      </w:r>
      <w:proofErr w:type="spellEnd"/>
      <w:r w:rsidRPr="002561C6">
        <w:rPr>
          <w:sz w:val="22"/>
          <w:szCs w:val="20"/>
        </w:rPr>
        <w:t xml:space="preserve"> </w:t>
      </w:r>
      <w:r w:rsidRPr="002561C6">
        <w:rPr>
          <w:sz w:val="22"/>
          <w:szCs w:val="18"/>
        </w:rPr>
        <w:t>and (ii) conventional carbodiimide/NHS chemistry via amine coupling for comparative analysis.</w:t>
      </w:r>
      <w:r w:rsidRPr="002561C6">
        <w:rPr>
          <w:sz w:val="22"/>
          <w:szCs w:val="20"/>
        </w:rPr>
        <w:t xml:space="preserve"> Surface characterization was performed through XPS analysis, AFM, and Infra-Red spectroscopy. </w:t>
      </w:r>
      <w:proofErr w:type="spellStart"/>
      <w:r w:rsidRPr="002561C6">
        <w:rPr>
          <w:sz w:val="22"/>
          <w:szCs w:val="20"/>
        </w:rPr>
        <w:t>SPRi</w:t>
      </w:r>
      <w:proofErr w:type="spellEnd"/>
      <w:r w:rsidRPr="002561C6">
        <w:rPr>
          <w:sz w:val="22"/>
          <w:szCs w:val="20"/>
        </w:rPr>
        <w:t xml:space="preserve"> analysis was used to evaluate biosensing efficiency. Comparative analysis between conventional and copper free click chemistry exhibited SPAAC immobilized target recognition to be </w:t>
      </w:r>
      <w:r w:rsidRPr="002561C6">
        <w:rPr>
          <w:rFonts w:ascii="Yu Gothic" w:eastAsia="Yu Gothic" w:hAnsi="Yu Gothic" w:hint="eastAsia"/>
          <w:sz w:val="22"/>
          <w:szCs w:val="20"/>
        </w:rPr>
        <w:t>~</w:t>
      </w:r>
      <w:r w:rsidRPr="002561C6">
        <w:rPr>
          <w:sz w:val="22"/>
          <w:szCs w:val="20"/>
        </w:rPr>
        <w:t xml:space="preserve">3 times higher. Thus, optimal coupling chemistry was demonstrated leading to site-specific and oriented antibody immobilization on functionalized gold surfaces. Then, to trap cancer cells, PDMS microfluidic device was fabricated via moulding protocol. Characterization for valve actuation and trap unit functionality was performed first using microbeads and then metastatic breast cancer MCF7 cell line. For analysis of biomarkers secreted directly by cancer cells, ELISA was performed for metastatic ovarian cancer SK-OV-3 cells for Interleukin-6 (IL-6) and fibronectin, where around 5-50 </w:t>
      </w:r>
      <w:proofErr w:type="spellStart"/>
      <w:r w:rsidRPr="002561C6">
        <w:rPr>
          <w:sz w:val="22"/>
          <w:szCs w:val="20"/>
        </w:rPr>
        <w:t>pg</w:t>
      </w:r>
      <w:proofErr w:type="spellEnd"/>
      <w:r w:rsidRPr="002561C6">
        <w:rPr>
          <w:sz w:val="22"/>
          <w:szCs w:val="20"/>
        </w:rPr>
        <w:t>/</w:t>
      </w:r>
      <w:proofErr w:type="spellStart"/>
      <w:r w:rsidRPr="002561C6">
        <w:rPr>
          <w:sz w:val="22"/>
          <w:szCs w:val="20"/>
        </w:rPr>
        <w:t>nL</w:t>
      </w:r>
      <w:proofErr w:type="spellEnd"/>
      <w:r w:rsidRPr="002561C6">
        <w:rPr>
          <w:sz w:val="22"/>
          <w:szCs w:val="20"/>
        </w:rPr>
        <w:t xml:space="preserve"> for IL-6 and 600-800 </w:t>
      </w:r>
      <w:proofErr w:type="spellStart"/>
      <w:r w:rsidRPr="002561C6">
        <w:rPr>
          <w:sz w:val="22"/>
          <w:szCs w:val="20"/>
        </w:rPr>
        <w:t>pg</w:t>
      </w:r>
      <w:proofErr w:type="spellEnd"/>
      <w:r w:rsidRPr="002561C6">
        <w:rPr>
          <w:sz w:val="22"/>
          <w:szCs w:val="20"/>
        </w:rPr>
        <w:t>/</w:t>
      </w:r>
      <w:proofErr w:type="spellStart"/>
      <w:r w:rsidRPr="002561C6">
        <w:rPr>
          <w:sz w:val="22"/>
          <w:szCs w:val="20"/>
        </w:rPr>
        <w:t>nL</w:t>
      </w:r>
      <w:proofErr w:type="spellEnd"/>
      <w:r w:rsidRPr="002561C6">
        <w:rPr>
          <w:sz w:val="22"/>
          <w:szCs w:val="20"/>
        </w:rPr>
        <w:t xml:space="preserve"> for fibronectin concentrations were analysed per cell. An integrated setup was developed with a label-free optical NHA biosensor coupled within a pneumatically actuated microfluidic device for directed real-time and multiplexed analysis of such biomarker concentrations. Cancer associated biomarkers i.e., IL-6 and soluble Tumour Necrosis Factor Receptor 2 (TNFR2) were injected into the integrated microsystem for characterization of biosensing efficiency using the optimal surface immobilization </w:t>
      </w:r>
      <w:r w:rsidRPr="002561C6">
        <w:rPr>
          <w:sz w:val="22"/>
          <w:szCs w:val="20"/>
        </w:rPr>
        <w:lastRenderedPageBreak/>
        <w:t xml:space="preserve">approach. We were able to highlight significant difference between specific IL-6 signal interaction vs non-specific TNFR2 signal interaction, however for subsequent lowered concentration (sub ng/mL to </w:t>
      </w:r>
      <w:proofErr w:type="spellStart"/>
      <w:r w:rsidRPr="002561C6">
        <w:rPr>
          <w:sz w:val="22"/>
          <w:szCs w:val="20"/>
        </w:rPr>
        <w:t>pg</w:t>
      </w:r>
      <w:proofErr w:type="spellEnd"/>
      <w:r w:rsidRPr="002561C6">
        <w:rPr>
          <w:sz w:val="22"/>
          <w:szCs w:val="20"/>
        </w:rPr>
        <w:t>/mL), this setup is not sensitive enough to detect such small biomarkers. This could be due to inconsistencies showcased for the gold film deposition protocol employed for NHA fabrication, where significant difference between hole size and deposition depth was showcased. The system developed in this work provide an avenue for studying the effects of different chemotherapeutic drugs on cultured CTCs from cancer patient blood samples. The results obtained are expected to further contribute towards the development of precise cancer diagnosis and personalized treatments.</w:t>
      </w:r>
    </w:p>
    <w:p w14:paraId="45D8FD5D" w14:textId="77777777" w:rsidR="00CA297F" w:rsidRPr="00035FDD" w:rsidRDefault="00CA297F" w:rsidP="00CA297F">
      <w:pPr>
        <w:pStyle w:val="Titre2"/>
      </w:pPr>
      <w:bookmarkStart w:id="3" w:name="_Toc132986422"/>
      <w:r w:rsidRPr="00035FDD">
        <w:t>Keywords:</w:t>
      </w:r>
      <w:bookmarkEnd w:id="3"/>
      <w:r w:rsidRPr="00035FDD">
        <w:t xml:space="preserve"> </w:t>
      </w:r>
    </w:p>
    <w:p w14:paraId="307CBC24" w14:textId="77777777" w:rsidR="00CA297F" w:rsidRDefault="00CA297F" w:rsidP="00CA297F">
      <w:pPr>
        <w:jc w:val="center"/>
        <w:rPr>
          <w:i/>
          <w:iCs/>
          <w:szCs w:val="18"/>
        </w:rPr>
      </w:pPr>
      <w:r w:rsidRPr="00956728">
        <w:rPr>
          <w:i/>
          <w:iCs/>
          <w:szCs w:val="18"/>
        </w:rPr>
        <w:t>Circulating tumour cells (CTCs), Cancer biomarkers, Surface functionalization, Copper-free click chemistry, Antibody immobilization, Plasmonic biosensor, Nanohole arrays (NHA), Extraordinary optical transmission (EOT), Microfluidics, Pneumatic valves, Cell trapping</w:t>
      </w:r>
    </w:p>
    <w:p w14:paraId="3C4A855F" w14:textId="77777777" w:rsidR="00CA297F" w:rsidRDefault="00CA297F" w:rsidP="00CA297F">
      <w:pPr>
        <w:jc w:val="center"/>
        <w:rPr>
          <w:i/>
          <w:iCs/>
          <w:szCs w:val="18"/>
        </w:rPr>
      </w:pPr>
    </w:p>
    <w:p w14:paraId="11EB749E" w14:textId="77777777" w:rsidR="00CA297F" w:rsidRDefault="00CA297F" w:rsidP="00CA297F">
      <w:pPr>
        <w:jc w:val="center"/>
        <w:rPr>
          <w:i/>
          <w:iCs/>
          <w:szCs w:val="18"/>
        </w:rPr>
      </w:pPr>
    </w:p>
    <w:p w14:paraId="10E5827B" w14:textId="77777777" w:rsidR="00CA297F" w:rsidRDefault="00CA297F" w:rsidP="00CA297F">
      <w:pPr>
        <w:jc w:val="center"/>
        <w:rPr>
          <w:i/>
          <w:iCs/>
          <w:szCs w:val="18"/>
        </w:rPr>
      </w:pPr>
    </w:p>
    <w:p w14:paraId="4FCB5B2F" w14:textId="77777777" w:rsidR="00CA297F" w:rsidRDefault="00CA297F" w:rsidP="00CA297F">
      <w:pPr>
        <w:jc w:val="center"/>
        <w:rPr>
          <w:i/>
          <w:iCs/>
          <w:szCs w:val="18"/>
        </w:rPr>
      </w:pPr>
    </w:p>
    <w:p w14:paraId="4776043F" w14:textId="77777777" w:rsidR="00CA297F" w:rsidRDefault="00CA297F" w:rsidP="00CA297F">
      <w:pPr>
        <w:jc w:val="center"/>
        <w:rPr>
          <w:i/>
          <w:iCs/>
          <w:szCs w:val="18"/>
        </w:rPr>
      </w:pPr>
    </w:p>
    <w:p w14:paraId="158DCD7D" w14:textId="77777777" w:rsidR="00CA297F" w:rsidRDefault="00CA297F" w:rsidP="00CA297F">
      <w:pPr>
        <w:jc w:val="center"/>
        <w:rPr>
          <w:i/>
          <w:iCs/>
          <w:szCs w:val="18"/>
        </w:rPr>
      </w:pPr>
    </w:p>
    <w:p w14:paraId="7C10FDC3" w14:textId="77777777" w:rsidR="00CA297F" w:rsidRDefault="00CA297F" w:rsidP="00CA297F">
      <w:pPr>
        <w:jc w:val="center"/>
        <w:rPr>
          <w:i/>
          <w:iCs/>
          <w:szCs w:val="18"/>
        </w:rPr>
      </w:pPr>
    </w:p>
    <w:p w14:paraId="32E41B60" w14:textId="77777777" w:rsidR="00CA297F" w:rsidRDefault="00CA297F" w:rsidP="00CA297F">
      <w:pPr>
        <w:jc w:val="center"/>
        <w:rPr>
          <w:i/>
          <w:iCs/>
          <w:szCs w:val="18"/>
        </w:rPr>
      </w:pPr>
    </w:p>
    <w:p w14:paraId="73FAFD53" w14:textId="77777777" w:rsidR="00CA297F" w:rsidRDefault="00CA297F" w:rsidP="00CA297F">
      <w:pPr>
        <w:jc w:val="center"/>
        <w:rPr>
          <w:i/>
          <w:iCs/>
          <w:szCs w:val="18"/>
        </w:rPr>
      </w:pPr>
    </w:p>
    <w:p w14:paraId="7ED555FB" w14:textId="77777777" w:rsidR="00CA297F" w:rsidRDefault="00CA297F" w:rsidP="00CA297F">
      <w:pPr>
        <w:jc w:val="center"/>
        <w:rPr>
          <w:i/>
          <w:iCs/>
          <w:szCs w:val="18"/>
        </w:rPr>
      </w:pPr>
    </w:p>
    <w:p w14:paraId="59506FB3" w14:textId="77777777" w:rsidR="00CA297F" w:rsidRDefault="00CA297F" w:rsidP="00CA297F">
      <w:pPr>
        <w:jc w:val="center"/>
        <w:rPr>
          <w:i/>
          <w:iCs/>
          <w:szCs w:val="18"/>
        </w:rPr>
      </w:pPr>
    </w:p>
    <w:p w14:paraId="7DDA070E" w14:textId="77777777" w:rsidR="00CA297F" w:rsidRDefault="00CA297F" w:rsidP="00CA297F">
      <w:pPr>
        <w:jc w:val="center"/>
        <w:rPr>
          <w:i/>
          <w:iCs/>
          <w:szCs w:val="18"/>
        </w:rPr>
      </w:pPr>
    </w:p>
    <w:p w14:paraId="304DACE8" w14:textId="77777777" w:rsidR="00CA297F" w:rsidRDefault="00CA297F" w:rsidP="00CA297F"/>
    <w:p w14:paraId="2EEF0DD5" w14:textId="77777777" w:rsidR="00CA297F" w:rsidRDefault="00CA297F" w:rsidP="00CA297F">
      <w:pPr>
        <w:sectPr w:rsidR="00CA297F" w:rsidSect="00CA297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p w14:paraId="23F27E25" w14:textId="77777777" w:rsidR="00CA297F" w:rsidRPr="00B31EE1" w:rsidRDefault="00CA297F" w:rsidP="00CA297F">
      <w:pPr>
        <w:pStyle w:val="Titre1"/>
        <w:rPr>
          <w:sz w:val="32"/>
        </w:rPr>
      </w:pPr>
      <w:bookmarkStart w:id="4" w:name="_Toc132986423"/>
      <w:bookmarkStart w:id="5" w:name="_Hlk132887879"/>
      <w:r w:rsidRPr="00B31EE1">
        <w:rPr>
          <w:sz w:val="32"/>
        </w:rPr>
        <w:lastRenderedPageBreak/>
        <w:t xml:space="preserve">Titre: Étude </w:t>
      </w:r>
      <w:proofErr w:type="spellStart"/>
      <w:r w:rsidRPr="00B31EE1">
        <w:rPr>
          <w:sz w:val="32"/>
        </w:rPr>
        <w:t>en</w:t>
      </w:r>
      <w:proofErr w:type="spellEnd"/>
      <w:r w:rsidRPr="00B31EE1">
        <w:rPr>
          <w:sz w:val="32"/>
        </w:rPr>
        <w:t xml:space="preserve"> temps </w:t>
      </w:r>
      <w:proofErr w:type="spellStart"/>
      <w:r w:rsidRPr="00B31EE1">
        <w:rPr>
          <w:sz w:val="32"/>
        </w:rPr>
        <w:t>réel</w:t>
      </w:r>
      <w:proofErr w:type="spellEnd"/>
      <w:r w:rsidRPr="00B31EE1">
        <w:rPr>
          <w:sz w:val="32"/>
        </w:rPr>
        <w:t xml:space="preserve"> de la </w:t>
      </w:r>
      <w:proofErr w:type="spellStart"/>
      <w:r w:rsidRPr="00B31EE1">
        <w:rPr>
          <w:sz w:val="32"/>
        </w:rPr>
        <w:t>croissance</w:t>
      </w:r>
      <w:proofErr w:type="spellEnd"/>
      <w:r w:rsidRPr="00B31EE1">
        <w:rPr>
          <w:sz w:val="32"/>
        </w:rPr>
        <w:t xml:space="preserve"> et des </w:t>
      </w:r>
      <w:proofErr w:type="spellStart"/>
      <w:r w:rsidRPr="00B31EE1">
        <w:rPr>
          <w:sz w:val="32"/>
        </w:rPr>
        <w:t>sécrétions</w:t>
      </w:r>
      <w:proofErr w:type="spellEnd"/>
      <w:r w:rsidRPr="00B31EE1">
        <w:rPr>
          <w:sz w:val="32"/>
        </w:rPr>
        <w:t xml:space="preserve"> des clusters de CTC sur </w:t>
      </w:r>
      <w:proofErr w:type="spellStart"/>
      <w:r w:rsidRPr="00B31EE1">
        <w:rPr>
          <w:sz w:val="32"/>
        </w:rPr>
        <w:t>une</w:t>
      </w:r>
      <w:proofErr w:type="spellEnd"/>
      <w:r w:rsidRPr="00B31EE1">
        <w:rPr>
          <w:sz w:val="32"/>
        </w:rPr>
        <w:t xml:space="preserve"> </w:t>
      </w:r>
      <w:proofErr w:type="spellStart"/>
      <w:r w:rsidRPr="00B31EE1">
        <w:rPr>
          <w:sz w:val="32"/>
        </w:rPr>
        <w:t>plateforme</w:t>
      </w:r>
      <w:proofErr w:type="spellEnd"/>
      <w:r w:rsidRPr="00B31EE1">
        <w:rPr>
          <w:sz w:val="32"/>
        </w:rPr>
        <w:t xml:space="preserve"> </w:t>
      </w:r>
      <w:proofErr w:type="spellStart"/>
      <w:r w:rsidRPr="00B31EE1">
        <w:rPr>
          <w:sz w:val="32"/>
        </w:rPr>
        <w:t>microfluidique</w:t>
      </w:r>
      <w:proofErr w:type="spellEnd"/>
      <w:r w:rsidRPr="00B31EE1">
        <w:rPr>
          <w:sz w:val="32"/>
        </w:rPr>
        <w:t xml:space="preserve"> </w:t>
      </w:r>
      <w:proofErr w:type="spellStart"/>
      <w:r w:rsidRPr="00B31EE1">
        <w:rPr>
          <w:sz w:val="32"/>
        </w:rPr>
        <w:t>dédiée</w:t>
      </w:r>
      <w:proofErr w:type="spellEnd"/>
      <w:r w:rsidRPr="00B31EE1">
        <w:rPr>
          <w:sz w:val="32"/>
        </w:rPr>
        <w:t xml:space="preserve"> </w:t>
      </w:r>
      <w:proofErr w:type="spellStart"/>
      <w:r w:rsidRPr="00B31EE1">
        <w:rPr>
          <w:sz w:val="32"/>
        </w:rPr>
        <w:t>couplée</w:t>
      </w:r>
      <w:proofErr w:type="spellEnd"/>
      <w:r w:rsidRPr="00B31EE1">
        <w:rPr>
          <w:sz w:val="32"/>
        </w:rPr>
        <w:t xml:space="preserve"> à un </w:t>
      </w:r>
      <w:proofErr w:type="spellStart"/>
      <w:r w:rsidRPr="00B31EE1">
        <w:rPr>
          <w:sz w:val="32"/>
        </w:rPr>
        <w:t>biocapteur</w:t>
      </w:r>
      <w:proofErr w:type="spellEnd"/>
      <w:r w:rsidRPr="00B31EE1">
        <w:rPr>
          <w:sz w:val="32"/>
        </w:rPr>
        <w:t xml:space="preserve"> </w:t>
      </w:r>
      <w:proofErr w:type="spellStart"/>
      <w:r w:rsidRPr="00B31EE1">
        <w:rPr>
          <w:sz w:val="32"/>
        </w:rPr>
        <w:t>multiplexé</w:t>
      </w:r>
      <w:bookmarkEnd w:id="4"/>
      <w:proofErr w:type="spellEnd"/>
    </w:p>
    <w:p w14:paraId="28DE1C26" w14:textId="77777777" w:rsidR="00CA297F" w:rsidRPr="00B31EE1" w:rsidRDefault="00CA297F" w:rsidP="00CA297F">
      <w:pPr>
        <w:pStyle w:val="Titre1"/>
        <w:rPr>
          <w:sz w:val="32"/>
        </w:rPr>
      </w:pPr>
      <w:bookmarkStart w:id="6" w:name="_Toc132986424"/>
      <w:bookmarkEnd w:id="5"/>
      <w:r w:rsidRPr="00B31EE1">
        <w:rPr>
          <w:sz w:val="32"/>
        </w:rPr>
        <w:t>Résumé:</w:t>
      </w:r>
      <w:bookmarkEnd w:id="6"/>
    </w:p>
    <w:p w14:paraId="6BEA94F3" w14:textId="77777777" w:rsidR="00CA297F" w:rsidRPr="008A5EF3" w:rsidRDefault="00CA297F" w:rsidP="00CA297F">
      <w:pPr>
        <w:rPr>
          <w:rStyle w:val="hwtze"/>
          <w:sz w:val="22"/>
        </w:rPr>
      </w:pPr>
      <w:r w:rsidRPr="008A5EF3">
        <w:rPr>
          <w:sz w:val="22"/>
          <w:szCs w:val="20"/>
        </w:rPr>
        <w:t xml:space="preserve">Le cancer </w:t>
      </w:r>
      <w:proofErr w:type="spellStart"/>
      <w:r w:rsidRPr="008A5EF3">
        <w:rPr>
          <w:sz w:val="22"/>
          <w:szCs w:val="20"/>
        </w:rPr>
        <w:t>est</w:t>
      </w:r>
      <w:proofErr w:type="spellEnd"/>
      <w:r w:rsidRPr="008A5EF3">
        <w:rPr>
          <w:sz w:val="22"/>
          <w:szCs w:val="20"/>
        </w:rPr>
        <w:t xml:space="preserve"> </w:t>
      </w:r>
      <w:proofErr w:type="spellStart"/>
      <w:r w:rsidRPr="008A5EF3">
        <w:rPr>
          <w:sz w:val="22"/>
          <w:szCs w:val="20"/>
        </w:rPr>
        <w:t>dû</w:t>
      </w:r>
      <w:proofErr w:type="spellEnd"/>
      <w:r w:rsidRPr="008A5EF3">
        <w:rPr>
          <w:sz w:val="22"/>
          <w:szCs w:val="20"/>
        </w:rPr>
        <w:t xml:space="preserve"> à </w:t>
      </w:r>
      <w:proofErr w:type="spellStart"/>
      <w:r w:rsidRPr="008A5EF3">
        <w:rPr>
          <w:sz w:val="22"/>
          <w:szCs w:val="20"/>
        </w:rPr>
        <w:t>une</w:t>
      </w:r>
      <w:proofErr w:type="spellEnd"/>
      <w:r w:rsidRPr="008A5EF3">
        <w:rPr>
          <w:sz w:val="22"/>
          <w:szCs w:val="20"/>
        </w:rPr>
        <w:t xml:space="preserve"> proliferation </w:t>
      </w:r>
      <w:proofErr w:type="spellStart"/>
      <w:r w:rsidRPr="008A5EF3">
        <w:rPr>
          <w:sz w:val="22"/>
          <w:szCs w:val="20"/>
        </w:rPr>
        <w:t>incontrôlée</w:t>
      </w:r>
      <w:proofErr w:type="spellEnd"/>
      <w:r w:rsidRPr="008A5EF3">
        <w:rPr>
          <w:sz w:val="22"/>
          <w:szCs w:val="20"/>
        </w:rPr>
        <w:t xml:space="preserve"> de cellules dans </w:t>
      </w:r>
      <w:proofErr w:type="spellStart"/>
      <w:r w:rsidRPr="008A5EF3">
        <w:rPr>
          <w:sz w:val="22"/>
          <w:szCs w:val="20"/>
        </w:rPr>
        <w:t>une</w:t>
      </w:r>
      <w:proofErr w:type="spellEnd"/>
      <w:r w:rsidRPr="008A5EF3">
        <w:rPr>
          <w:sz w:val="22"/>
          <w:szCs w:val="20"/>
        </w:rPr>
        <w:t xml:space="preserve"> </w:t>
      </w:r>
      <w:proofErr w:type="spellStart"/>
      <w:r w:rsidRPr="008A5EF3">
        <w:rPr>
          <w:sz w:val="22"/>
          <w:szCs w:val="20"/>
        </w:rPr>
        <w:t>partie</w:t>
      </w:r>
      <w:proofErr w:type="spellEnd"/>
      <w:r w:rsidRPr="008A5EF3">
        <w:rPr>
          <w:sz w:val="22"/>
          <w:szCs w:val="20"/>
        </w:rPr>
        <w:t xml:space="preserve"> </w:t>
      </w:r>
      <w:proofErr w:type="spellStart"/>
      <w:r w:rsidRPr="008A5EF3">
        <w:rPr>
          <w:sz w:val="22"/>
          <w:szCs w:val="20"/>
        </w:rPr>
        <w:t>l’orgnisme</w:t>
      </w:r>
      <w:proofErr w:type="spellEnd"/>
      <w:r w:rsidRPr="008A5EF3">
        <w:rPr>
          <w:sz w:val="22"/>
          <w:szCs w:val="20"/>
        </w:rPr>
        <w:t xml:space="preserve">, </w:t>
      </w:r>
      <w:proofErr w:type="spellStart"/>
      <w:r w:rsidRPr="008A5EF3">
        <w:rPr>
          <w:sz w:val="22"/>
          <w:szCs w:val="20"/>
        </w:rPr>
        <w:t>tandis</w:t>
      </w:r>
      <w:proofErr w:type="spellEnd"/>
      <w:r w:rsidRPr="008A5EF3">
        <w:rPr>
          <w:sz w:val="22"/>
          <w:szCs w:val="20"/>
        </w:rPr>
        <w:t xml:space="preserve"> </w:t>
      </w:r>
      <w:proofErr w:type="spellStart"/>
      <w:r w:rsidRPr="008A5EF3">
        <w:rPr>
          <w:sz w:val="22"/>
          <w:szCs w:val="20"/>
        </w:rPr>
        <w:t>qu’une</w:t>
      </w:r>
      <w:proofErr w:type="spellEnd"/>
      <w:r w:rsidRPr="008A5EF3">
        <w:rPr>
          <w:sz w:val="22"/>
          <w:szCs w:val="20"/>
        </w:rPr>
        <w:t xml:space="preserve"> </w:t>
      </w:r>
      <w:proofErr w:type="spellStart"/>
      <w:r w:rsidRPr="008A5EF3">
        <w:rPr>
          <w:sz w:val="22"/>
          <w:szCs w:val="20"/>
        </w:rPr>
        <w:t>métastase</w:t>
      </w:r>
      <w:proofErr w:type="spellEnd"/>
      <w:r w:rsidRPr="008A5EF3">
        <w:rPr>
          <w:sz w:val="22"/>
          <w:szCs w:val="20"/>
        </w:rPr>
        <w:t xml:space="preserve"> </w:t>
      </w:r>
      <w:proofErr w:type="spellStart"/>
      <w:r w:rsidRPr="008A5EF3">
        <w:rPr>
          <w:sz w:val="22"/>
          <w:szCs w:val="20"/>
        </w:rPr>
        <w:t>est</w:t>
      </w:r>
      <w:proofErr w:type="spellEnd"/>
      <w:r w:rsidRPr="008A5EF3">
        <w:rPr>
          <w:sz w:val="22"/>
          <w:szCs w:val="20"/>
        </w:rPr>
        <w:t xml:space="preserve"> la propagation du cancer à </w:t>
      </w:r>
      <w:proofErr w:type="spellStart"/>
      <w:r w:rsidRPr="008A5EF3">
        <w:rPr>
          <w:sz w:val="22"/>
          <w:szCs w:val="20"/>
        </w:rPr>
        <w:t>différentes</w:t>
      </w:r>
      <w:proofErr w:type="spellEnd"/>
      <w:r w:rsidRPr="008A5EF3">
        <w:rPr>
          <w:sz w:val="22"/>
          <w:szCs w:val="20"/>
        </w:rPr>
        <w:t xml:space="preserve"> parties de </w:t>
      </w:r>
      <w:proofErr w:type="spellStart"/>
      <w:r w:rsidRPr="008A5EF3">
        <w:rPr>
          <w:sz w:val="22"/>
          <w:szCs w:val="20"/>
        </w:rPr>
        <w:t>l’organisme</w:t>
      </w:r>
      <w:proofErr w:type="spellEnd"/>
      <w:r w:rsidRPr="008A5EF3">
        <w:rPr>
          <w:sz w:val="22"/>
          <w:szCs w:val="20"/>
        </w:rPr>
        <w:t xml:space="preserve"> via la circulation sanguine. </w:t>
      </w:r>
      <w:proofErr w:type="spellStart"/>
      <w:r w:rsidRPr="008A5EF3">
        <w:rPr>
          <w:sz w:val="22"/>
          <w:szCs w:val="20"/>
        </w:rPr>
        <w:t>Ces</w:t>
      </w:r>
      <w:proofErr w:type="spellEnd"/>
      <w:r w:rsidRPr="008A5EF3">
        <w:rPr>
          <w:sz w:val="22"/>
          <w:szCs w:val="20"/>
        </w:rPr>
        <w:t xml:space="preserve"> </w:t>
      </w:r>
      <w:proofErr w:type="spellStart"/>
      <w:r w:rsidRPr="008A5EF3">
        <w:rPr>
          <w:sz w:val="22"/>
          <w:szCs w:val="20"/>
        </w:rPr>
        <w:t>dernières</w:t>
      </w:r>
      <w:proofErr w:type="spellEnd"/>
      <w:r w:rsidRPr="008A5EF3">
        <w:rPr>
          <w:sz w:val="22"/>
          <w:szCs w:val="20"/>
        </w:rPr>
        <w:t xml:space="preserve"> </w:t>
      </w:r>
      <w:proofErr w:type="spellStart"/>
      <w:r w:rsidRPr="008A5EF3">
        <w:rPr>
          <w:sz w:val="22"/>
          <w:szCs w:val="20"/>
        </w:rPr>
        <w:t>années</w:t>
      </w:r>
      <w:proofErr w:type="spellEnd"/>
      <w:r w:rsidRPr="008A5EF3">
        <w:rPr>
          <w:sz w:val="22"/>
          <w:szCs w:val="20"/>
        </w:rPr>
        <w:t xml:space="preserve">, les cellules </w:t>
      </w:r>
      <w:proofErr w:type="spellStart"/>
      <w:r w:rsidRPr="008A5EF3">
        <w:rPr>
          <w:sz w:val="22"/>
          <w:szCs w:val="20"/>
        </w:rPr>
        <w:t>tumorales</w:t>
      </w:r>
      <w:proofErr w:type="spellEnd"/>
      <w:r w:rsidRPr="008A5EF3">
        <w:rPr>
          <w:sz w:val="22"/>
          <w:szCs w:val="20"/>
        </w:rPr>
        <w:t xml:space="preserve"> </w:t>
      </w:r>
      <w:proofErr w:type="spellStart"/>
      <w:r w:rsidRPr="008A5EF3">
        <w:rPr>
          <w:sz w:val="22"/>
          <w:szCs w:val="20"/>
        </w:rPr>
        <w:t>circulantes</w:t>
      </w:r>
      <w:proofErr w:type="spellEnd"/>
      <w:r w:rsidRPr="008A5EF3">
        <w:rPr>
          <w:sz w:val="22"/>
          <w:szCs w:val="20"/>
        </w:rPr>
        <w:t xml:space="preserve"> (CTC) </w:t>
      </w:r>
      <w:proofErr w:type="spellStart"/>
      <w:r w:rsidRPr="008A5EF3">
        <w:rPr>
          <w:sz w:val="22"/>
          <w:szCs w:val="20"/>
        </w:rPr>
        <w:t>sont</w:t>
      </w:r>
      <w:proofErr w:type="spellEnd"/>
      <w:r w:rsidRPr="008A5EF3">
        <w:rPr>
          <w:sz w:val="22"/>
          <w:szCs w:val="20"/>
        </w:rPr>
        <w:t xml:space="preserve"> </w:t>
      </w:r>
      <w:proofErr w:type="spellStart"/>
      <w:r w:rsidRPr="008A5EF3">
        <w:rPr>
          <w:sz w:val="22"/>
          <w:szCs w:val="20"/>
        </w:rPr>
        <w:t>devenues</w:t>
      </w:r>
      <w:proofErr w:type="spellEnd"/>
      <w:r w:rsidRPr="008A5EF3">
        <w:rPr>
          <w:sz w:val="22"/>
          <w:szCs w:val="20"/>
        </w:rPr>
        <w:t xml:space="preserve"> </w:t>
      </w:r>
      <w:proofErr w:type="spellStart"/>
      <w:r w:rsidRPr="008A5EF3">
        <w:rPr>
          <w:sz w:val="22"/>
          <w:szCs w:val="20"/>
        </w:rPr>
        <w:t>incontournables</w:t>
      </w:r>
      <w:proofErr w:type="spellEnd"/>
      <w:r w:rsidRPr="008A5EF3">
        <w:rPr>
          <w:sz w:val="22"/>
          <w:szCs w:val="20"/>
        </w:rPr>
        <w:t xml:space="preserve"> pour </w:t>
      </w:r>
      <w:proofErr w:type="spellStart"/>
      <w:r w:rsidRPr="008A5EF3">
        <w:rPr>
          <w:sz w:val="22"/>
          <w:szCs w:val="20"/>
        </w:rPr>
        <w:t>leur</w:t>
      </w:r>
      <w:proofErr w:type="spellEnd"/>
      <w:r w:rsidRPr="008A5EF3">
        <w:rPr>
          <w:sz w:val="22"/>
          <w:szCs w:val="20"/>
        </w:rPr>
        <w:t xml:space="preserve"> </w:t>
      </w:r>
      <w:proofErr w:type="spellStart"/>
      <w:r w:rsidRPr="008A5EF3">
        <w:rPr>
          <w:sz w:val="22"/>
          <w:szCs w:val="20"/>
        </w:rPr>
        <w:t>rôle</w:t>
      </w:r>
      <w:proofErr w:type="spellEnd"/>
      <w:r w:rsidRPr="008A5EF3">
        <w:rPr>
          <w:sz w:val="22"/>
          <w:szCs w:val="20"/>
        </w:rPr>
        <w:t xml:space="preserve"> dans la progression </w:t>
      </w:r>
      <w:proofErr w:type="spellStart"/>
      <w:r w:rsidRPr="008A5EF3">
        <w:rPr>
          <w:sz w:val="22"/>
          <w:szCs w:val="20"/>
        </w:rPr>
        <w:t>métastatique</w:t>
      </w:r>
      <w:proofErr w:type="spellEnd"/>
      <w:r w:rsidRPr="008A5EF3">
        <w:rPr>
          <w:sz w:val="22"/>
          <w:szCs w:val="20"/>
        </w:rPr>
        <w:t xml:space="preserve">. </w:t>
      </w:r>
      <w:proofErr w:type="spellStart"/>
      <w:r w:rsidRPr="008A5EF3">
        <w:rPr>
          <w:sz w:val="22"/>
          <w:szCs w:val="20"/>
        </w:rPr>
        <w:t>Ces</w:t>
      </w:r>
      <w:proofErr w:type="spellEnd"/>
      <w:r w:rsidRPr="008A5EF3">
        <w:rPr>
          <w:sz w:val="22"/>
          <w:szCs w:val="20"/>
        </w:rPr>
        <w:t xml:space="preserve"> cellules </w:t>
      </w:r>
      <w:proofErr w:type="spellStart"/>
      <w:r w:rsidRPr="008A5EF3">
        <w:rPr>
          <w:sz w:val="22"/>
          <w:szCs w:val="20"/>
        </w:rPr>
        <w:t>proviennent</w:t>
      </w:r>
      <w:proofErr w:type="spellEnd"/>
      <w:r w:rsidRPr="008A5EF3">
        <w:rPr>
          <w:sz w:val="22"/>
          <w:szCs w:val="20"/>
        </w:rPr>
        <w:t xml:space="preserve"> du site tumoral </w:t>
      </w:r>
      <w:proofErr w:type="spellStart"/>
      <w:r w:rsidRPr="008A5EF3">
        <w:rPr>
          <w:sz w:val="22"/>
          <w:szCs w:val="20"/>
        </w:rPr>
        <w:t>primaire</w:t>
      </w:r>
      <w:proofErr w:type="spellEnd"/>
      <w:r w:rsidRPr="008A5EF3">
        <w:rPr>
          <w:sz w:val="22"/>
          <w:szCs w:val="20"/>
        </w:rPr>
        <w:t xml:space="preserve"> et </w:t>
      </w:r>
      <w:proofErr w:type="spellStart"/>
      <w:r w:rsidRPr="008A5EF3">
        <w:rPr>
          <w:sz w:val="22"/>
          <w:szCs w:val="20"/>
        </w:rPr>
        <w:t>expriment</w:t>
      </w:r>
      <w:proofErr w:type="spellEnd"/>
      <w:r w:rsidRPr="008A5EF3">
        <w:rPr>
          <w:sz w:val="22"/>
          <w:szCs w:val="20"/>
        </w:rPr>
        <w:t xml:space="preserve"> des </w:t>
      </w:r>
      <w:proofErr w:type="spellStart"/>
      <w:r w:rsidRPr="008A5EF3">
        <w:rPr>
          <w:sz w:val="22"/>
          <w:szCs w:val="20"/>
        </w:rPr>
        <w:t>biomarqueurs</w:t>
      </w:r>
      <w:proofErr w:type="spellEnd"/>
      <w:r w:rsidRPr="008A5EF3">
        <w:rPr>
          <w:sz w:val="22"/>
          <w:szCs w:val="20"/>
        </w:rPr>
        <w:t xml:space="preserve"> </w:t>
      </w:r>
      <w:proofErr w:type="spellStart"/>
      <w:r w:rsidRPr="008A5EF3">
        <w:rPr>
          <w:sz w:val="22"/>
          <w:szCs w:val="20"/>
        </w:rPr>
        <w:t>spécifiques</w:t>
      </w:r>
      <w:proofErr w:type="spellEnd"/>
      <w:r w:rsidRPr="008A5EF3">
        <w:rPr>
          <w:sz w:val="22"/>
          <w:szCs w:val="20"/>
        </w:rPr>
        <w:t xml:space="preserve"> de la propagation du cancer. </w:t>
      </w:r>
      <w:proofErr w:type="spellStart"/>
      <w:r w:rsidRPr="008A5EF3">
        <w:rPr>
          <w:sz w:val="22"/>
          <w:szCs w:val="20"/>
        </w:rPr>
        <w:t>Leur</w:t>
      </w:r>
      <w:proofErr w:type="spellEnd"/>
      <w:r w:rsidRPr="008A5EF3">
        <w:rPr>
          <w:sz w:val="22"/>
          <w:szCs w:val="20"/>
        </w:rPr>
        <w:t xml:space="preserve"> </w:t>
      </w:r>
      <w:proofErr w:type="spellStart"/>
      <w:r w:rsidRPr="008A5EF3">
        <w:rPr>
          <w:sz w:val="22"/>
          <w:szCs w:val="20"/>
        </w:rPr>
        <w:t>détection</w:t>
      </w:r>
      <w:proofErr w:type="spellEnd"/>
      <w:r w:rsidRPr="008A5EF3">
        <w:rPr>
          <w:sz w:val="22"/>
          <w:szCs w:val="20"/>
        </w:rPr>
        <w:t xml:space="preserve"> et </w:t>
      </w:r>
      <w:proofErr w:type="spellStart"/>
      <w:r w:rsidRPr="008A5EF3">
        <w:rPr>
          <w:sz w:val="22"/>
          <w:szCs w:val="20"/>
        </w:rPr>
        <w:t>leur</w:t>
      </w:r>
      <w:proofErr w:type="spellEnd"/>
      <w:r w:rsidRPr="008A5EF3">
        <w:rPr>
          <w:sz w:val="22"/>
          <w:szCs w:val="20"/>
        </w:rPr>
        <w:t xml:space="preserve"> analyse </w:t>
      </w:r>
      <w:proofErr w:type="spellStart"/>
      <w:r w:rsidRPr="008A5EF3">
        <w:rPr>
          <w:sz w:val="22"/>
          <w:szCs w:val="20"/>
        </w:rPr>
        <w:t>peuvent</w:t>
      </w:r>
      <w:proofErr w:type="spellEnd"/>
      <w:r w:rsidRPr="008A5EF3">
        <w:rPr>
          <w:sz w:val="22"/>
          <w:szCs w:val="20"/>
        </w:rPr>
        <w:t xml:space="preserve"> </w:t>
      </w:r>
      <w:proofErr w:type="spellStart"/>
      <w:r w:rsidRPr="008A5EF3">
        <w:rPr>
          <w:sz w:val="22"/>
          <w:szCs w:val="20"/>
        </w:rPr>
        <w:t>fournir</w:t>
      </w:r>
      <w:proofErr w:type="spellEnd"/>
      <w:r w:rsidRPr="008A5EF3">
        <w:rPr>
          <w:sz w:val="22"/>
          <w:szCs w:val="20"/>
        </w:rPr>
        <w:t xml:space="preserve"> des </w:t>
      </w:r>
      <w:proofErr w:type="spellStart"/>
      <w:r w:rsidRPr="008A5EF3">
        <w:rPr>
          <w:sz w:val="22"/>
          <w:szCs w:val="20"/>
        </w:rPr>
        <w:t>informations</w:t>
      </w:r>
      <w:proofErr w:type="spellEnd"/>
      <w:r w:rsidRPr="008A5EF3">
        <w:rPr>
          <w:sz w:val="22"/>
          <w:szCs w:val="20"/>
        </w:rPr>
        <w:t xml:space="preserve"> </w:t>
      </w:r>
      <w:proofErr w:type="spellStart"/>
      <w:r w:rsidRPr="008A5EF3">
        <w:rPr>
          <w:sz w:val="22"/>
          <w:szCs w:val="20"/>
        </w:rPr>
        <w:t>précieuses</w:t>
      </w:r>
      <w:proofErr w:type="spellEnd"/>
      <w:r w:rsidRPr="008A5EF3">
        <w:rPr>
          <w:sz w:val="22"/>
          <w:szCs w:val="20"/>
        </w:rPr>
        <w:t xml:space="preserve"> pour le diagnostic, le </w:t>
      </w:r>
      <w:proofErr w:type="spellStart"/>
      <w:r w:rsidRPr="008A5EF3">
        <w:rPr>
          <w:sz w:val="22"/>
          <w:szCs w:val="20"/>
        </w:rPr>
        <w:t>dépistage</w:t>
      </w:r>
      <w:proofErr w:type="spellEnd"/>
      <w:r w:rsidRPr="008A5EF3">
        <w:rPr>
          <w:sz w:val="22"/>
          <w:szCs w:val="20"/>
        </w:rPr>
        <w:t xml:space="preserve"> </w:t>
      </w:r>
      <w:proofErr w:type="spellStart"/>
      <w:r w:rsidRPr="008A5EF3">
        <w:rPr>
          <w:sz w:val="22"/>
          <w:szCs w:val="20"/>
        </w:rPr>
        <w:t>précoce</w:t>
      </w:r>
      <w:proofErr w:type="spellEnd"/>
      <w:r w:rsidRPr="008A5EF3">
        <w:rPr>
          <w:sz w:val="22"/>
          <w:szCs w:val="20"/>
        </w:rPr>
        <w:t xml:space="preserve"> et la surveillance du cancer. </w:t>
      </w:r>
      <w:proofErr w:type="spellStart"/>
      <w:r w:rsidRPr="008A5EF3">
        <w:rPr>
          <w:sz w:val="22"/>
          <w:szCs w:val="20"/>
        </w:rPr>
        <w:t>L'objectif</w:t>
      </w:r>
      <w:proofErr w:type="spellEnd"/>
      <w:r w:rsidRPr="008A5EF3">
        <w:rPr>
          <w:sz w:val="22"/>
          <w:szCs w:val="20"/>
        </w:rPr>
        <w:t xml:space="preserve"> de </w:t>
      </w:r>
      <w:proofErr w:type="spellStart"/>
      <w:r w:rsidRPr="008A5EF3">
        <w:rPr>
          <w:sz w:val="22"/>
          <w:szCs w:val="20"/>
        </w:rPr>
        <w:t>ce</w:t>
      </w:r>
      <w:proofErr w:type="spellEnd"/>
      <w:r w:rsidRPr="008A5EF3">
        <w:rPr>
          <w:sz w:val="22"/>
          <w:szCs w:val="20"/>
        </w:rPr>
        <w:t xml:space="preserve"> </w:t>
      </w:r>
      <w:proofErr w:type="spellStart"/>
      <w:r w:rsidRPr="008A5EF3">
        <w:rPr>
          <w:sz w:val="22"/>
          <w:szCs w:val="20"/>
        </w:rPr>
        <w:t>projet</w:t>
      </w:r>
      <w:proofErr w:type="spellEnd"/>
      <w:r w:rsidRPr="008A5EF3">
        <w:rPr>
          <w:sz w:val="22"/>
          <w:szCs w:val="20"/>
        </w:rPr>
        <w:t xml:space="preserve"> </w:t>
      </w:r>
      <w:proofErr w:type="spellStart"/>
      <w:r w:rsidRPr="008A5EF3">
        <w:rPr>
          <w:sz w:val="22"/>
          <w:szCs w:val="20"/>
        </w:rPr>
        <w:t>est</w:t>
      </w:r>
      <w:proofErr w:type="spellEnd"/>
      <w:r w:rsidRPr="008A5EF3">
        <w:rPr>
          <w:sz w:val="22"/>
          <w:szCs w:val="20"/>
        </w:rPr>
        <w:t xml:space="preserve"> de </w:t>
      </w:r>
      <w:proofErr w:type="spellStart"/>
      <w:r w:rsidRPr="008A5EF3">
        <w:rPr>
          <w:sz w:val="22"/>
          <w:szCs w:val="20"/>
        </w:rPr>
        <w:t>développer</w:t>
      </w:r>
      <w:proofErr w:type="spellEnd"/>
      <w:r w:rsidRPr="008A5EF3">
        <w:rPr>
          <w:sz w:val="22"/>
          <w:szCs w:val="20"/>
        </w:rPr>
        <w:t xml:space="preserve"> un </w:t>
      </w:r>
      <w:proofErr w:type="spellStart"/>
      <w:r w:rsidRPr="008A5EF3">
        <w:rPr>
          <w:sz w:val="22"/>
          <w:szCs w:val="20"/>
        </w:rPr>
        <w:t>microsystème</w:t>
      </w:r>
      <w:proofErr w:type="spellEnd"/>
      <w:r w:rsidRPr="008A5EF3">
        <w:rPr>
          <w:sz w:val="22"/>
          <w:szCs w:val="20"/>
        </w:rPr>
        <w:t xml:space="preserve"> </w:t>
      </w:r>
      <w:proofErr w:type="spellStart"/>
      <w:r w:rsidRPr="008A5EF3">
        <w:rPr>
          <w:sz w:val="22"/>
          <w:szCs w:val="20"/>
        </w:rPr>
        <w:t>fluidique</w:t>
      </w:r>
      <w:proofErr w:type="spellEnd"/>
      <w:r w:rsidRPr="008A5EF3">
        <w:rPr>
          <w:sz w:val="22"/>
          <w:szCs w:val="20"/>
        </w:rPr>
        <w:t xml:space="preserve"> integrant un </w:t>
      </w:r>
      <w:proofErr w:type="spellStart"/>
      <w:r w:rsidRPr="008A5EF3">
        <w:rPr>
          <w:sz w:val="22"/>
          <w:szCs w:val="20"/>
        </w:rPr>
        <w:t>biocapteur</w:t>
      </w:r>
      <w:proofErr w:type="spellEnd"/>
      <w:r w:rsidRPr="008A5EF3">
        <w:rPr>
          <w:sz w:val="22"/>
          <w:szCs w:val="20"/>
        </w:rPr>
        <w:t xml:space="preserve"> </w:t>
      </w:r>
      <w:proofErr w:type="spellStart"/>
      <w:r w:rsidRPr="008A5EF3">
        <w:rPr>
          <w:sz w:val="22"/>
          <w:szCs w:val="20"/>
        </w:rPr>
        <w:t>permettant</w:t>
      </w:r>
      <w:proofErr w:type="spellEnd"/>
      <w:r w:rsidRPr="008A5EF3">
        <w:rPr>
          <w:sz w:val="22"/>
          <w:szCs w:val="20"/>
        </w:rPr>
        <w:t xml:space="preserve"> à la </w:t>
      </w:r>
      <w:proofErr w:type="spellStart"/>
      <w:r w:rsidRPr="008A5EF3">
        <w:rPr>
          <w:sz w:val="22"/>
          <w:szCs w:val="20"/>
        </w:rPr>
        <w:t>fois</w:t>
      </w:r>
      <w:proofErr w:type="spellEnd"/>
      <w:r w:rsidRPr="008A5EF3">
        <w:rPr>
          <w:sz w:val="22"/>
          <w:szCs w:val="20"/>
        </w:rPr>
        <w:t xml:space="preserve"> de </w:t>
      </w:r>
      <w:proofErr w:type="spellStart"/>
      <w:r w:rsidRPr="008A5EF3">
        <w:rPr>
          <w:sz w:val="22"/>
          <w:szCs w:val="20"/>
        </w:rPr>
        <w:t>piéger</w:t>
      </w:r>
      <w:proofErr w:type="spellEnd"/>
      <w:r w:rsidRPr="008A5EF3">
        <w:rPr>
          <w:sz w:val="22"/>
          <w:szCs w:val="20"/>
        </w:rPr>
        <w:t xml:space="preserve"> et </w:t>
      </w:r>
      <w:proofErr w:type="spellStart"/>
      <w:r w:rsidRPr="008A5EF3">
        <w:rPr>
          <w:sz w:val="22"/>
          <w:szCs w:val="20"/>
        </w:rPr>
        <w:t>cultiver</w:t>
      </w:r>
      <w:proofErr w:type="spellEnd"/>
      <w:r w:rsidRPr="008A5EF3">
        <w:rPr>
          <w:sz w:val="22"/>
          <w:szCs w:val="20"/>
        </w:rPr>
        <w:t xml:space="preserve"> </w:t>
      </w:r>
      <w:proofErr w:type="spellStart"/>
      <w:r w:rsidRPr="008A5EF3">
        <w:rPr>
          <w:sz w:val="22"/>
          <w:szCs w:val="20"/>
        </w:rPr>
        <w:t>ces</w:t>
      </w:r>
      <w:proofErr w:type="spellEnd"/>
      <w:r w:rsidRPr="008A5EF3">
        <w:rPr>
          <w:sz w:val="22"/>
          <w:szCs w:val="20"/>
        </w:rPr>
        <w:t xml:space="preserve"> cellules </w:t>
      </w:r>
      <w:proofErr w:type="spellStart"/>
      <w:r w:rsidRPr="008A5EF3">
        <w:rPr>
          <w:sz w:val="22"/>
          <w:szCs w:val="20"/>
        </w:rPr>
        <w:t>rares</w:t>
      </w:r>
      <w:proofErr w:type="spellEnd"/>
      <w:r w:rsidRPr="008A5EF3">
        <w:rPr>
          <w:sz w:val="22"/>
          <w:szCs w:val="20"/>
        </w:rPr>
        <w:t xml:space="preserve"> et </w:t>
      </w:r>
      <w:proofErr w:type="spellStart"/>
      <w:r w:rsidRPr="008A5EF3">
        <w:rPr>
          <w:sz w:val="22"/>
          <w:szCs w:val="20"/>
        </w:rPr>
        <w:t>d’analyser</w:t>
      </w:r>
      <w:proofErr w:type="spellEnd"/>
      <w:r w:rsidRPr="008A5EF3">
        <w:rPr>
          <w:sz w:val="22"/>
          <w:szCs w:val="20"/>
        </w:rPr>
        <w:t xml:space="preserve"> les </w:t>
      </w:r>
      <w:proofErr w:type="spellStart"/>
      <w:r w:rsidRPr="008A5EF3">
        <w:rPr>
          <w:sz w:val="22"/>
          <w:szCs w:val="20"/>
        </w:rPr>
        <w:t>biomarqueurs</w:t>
      </w:r>
      <w:proofErr w:type="spellEnd"/>
      <w:r w:rsidRPr="008A5EF3">
        <w:rPr>
          <w:sz w:val="22"/>
          <w:szCs w:val="20"/>
        </w:rPr>
        <w:t xml:space="preserve"> </w:t>
      </w:r>
      <w:proofErr w:type="spellStart"/>
      <w:r w:rsidRPr="008A5EF3">
        <w:rPr>
          <w:sz w:val="22"/>
          <w:szCs w:val="20"/>
        </w:rPr>
        <w:t>sécrétés</w:t>
      </w:r>
      <w:proofErr w:type="spellEnd"/>
      <w:r w:rsidRPr="008A5EF3">
        <w:rPr>
          <w:sz w:val="22"/>
          <w:szCs w:val="20"/>
        </w:rPr>
        <w:t xml:space="preserve">. Le </w:t>
      </w:r>
      <w:proofErr w:type="spellStart"/>
      <w:r w:rsidRPr="008A5EF3">
        <w:rPr>
          <w:sz w:val="22"/>
          <w:szCs w:val="20"/>
        </w:rPr>
        <w:t>biocapteur</w:t>
      </w:r>
      <w:proofErr w:type="spellEnd"/>
      <w:r w:rsidRPr="008A5EF3">
        <w:rPr>
          <w:sz w:val="22"/>
          <w:szCs w:val="20"/>
        </w:rPr>
        <w:t xml:space="preserve"> </w:t>
      </w:r>
      <w:proofErr w:type="spellStart"/>
      <w:r w:rsidRPr="008A5EF3">
        <w:rPr>
          <w:sz w:val="22"/>
          <w:szCs w:val="20"/>
        </w:rPr>
        <w:t>sélectionné</w:t>
      </w:r>
      <w:proofErr w:type="spellEnd"/>
      <w:r w:rsidRPr="008A5EF3">
        <w:rPr>
          <w:sz w:val="22"/>
          <w:szCs w:val="20"/>
        </w:rPr>
        <w:t xml:space="preserve"> </w:t>
      </w:r>
      <w:proofErr w:type="spellStart"/>
      <w:r w:rsidRPr="008A5EF3">
        <w:rPr>
          <w:sz w:val="22"/>
          <w:szCs w:val="20"/>
        </w:rPr>
        <w:t>est</w:t>
      </w:r>
      <w:proofErr w:type="spellEnd"/>
      <w:r w:rsidRPr="008A5EF3">
        <w:rPr>
          <w:sz w:val="22"/>
          <w:szCs w:val="20"/>
        </w:rPr>
        <w:t xml:space="preserve"> </w:t>
      </w:r>
      <w:proofErr w:type="spellStart"/>
      <w:r w:rsidRPr="008A5EF3">
        <w:rPr>
          <w:sz w:val="22"/>
          <w:szCs w:val="20"/>
        </w:rPr>
        <w:t>basée</w:t>
      </w:r>
      <w:proofErr w:type="spellEnd"/>
      <w:r w:rsidRPr="008A5EF3">
        <w:rPr>
          <w:sz w:val="22"/>
          <w:szCs w:val="20"/>
        </w:rPr>
        <w:t xml:space="preserve"> sur </w:t>
      </w:r>
      <w:proofErr w:type="spellStart"/>
      <w:r w:rsidRPr="008A5EF3">
        <w:rPr>
          <w:sz w:val="22"/>
          <w:szCs w:val="20"/>
        </w:rPr>
        <w:t>une</w:t>
      </w:r>
      <w:proofErr w:type="spellEnd"/>
      <w:r w:rsidRPr="008A5EF3">
        <w:rPr>
          <w:sz w:val="22"/>
          <w:szCs w:val="20"/>
        </w:rPr>
        <w:t xml:space="preserve"> </w:t>
      </w:r>
      <w:proofErr w:type="spellStart"/>
      <w:r w:rsidRPr="008A5EF3">
        <w:rPr>
          <w:sz w:val="22"/>
          <w:szCs w:val="20"/>
        </w:rPr>
        <w:t>détection</w:t>
      </w:r>
      <w:proofErr w:type="spellEnd"/>
      <w:r w:rsidRPr="008A5EF3">
        <w:rPr>
          <w:sz w:val="22"/>
          <w:szCs w:val="20"/>
        </w:rPr>
        <w:t xml:space="preserve"> sans </w:t>
      </w:r>
      <w:proofErr w:type="spellStart"/>
      <w:r w:rsidRPr="008A5EF3">
        <w:rPr>
          <w:sz w:val="22"/>
          <w:szCs w:val="20"/>
        </w:rPr>
        <w:t>marquage</w:t>
      </w:r>
      <w:proofErr w:type="spellEnd"/>
      <w:r w:rsidRPr="008A5EF3">
        <w:rPr>
          <w:sz w:val="22"/>
          <w:szCs w:val="20"/>
        </w:rPr>
        <w:t xml:space="preserve"> </w:t>
      </w:r>
      <w:proofErr w:type="spellStart"/>
      <w:r w:rsidRPr="008A5EF3">
        <w:rPr>
          <w:sz w:val="22"/>
          <w:szCs w:val="20"/>
        </w:rPr>
        <w:t>utilisant</w:t>
      </w:r>
      <w:proofErr w:type="spellEnd"/>
      <w:r w:rsidRPr="008A5EF3">
        <w:rPr>
          <w:sz w:val="22"/>
          <w:szCs w:val="20"/>
        </w:rPr>
        <w:t xml:space="preserve"> </w:t>
      </w:r>
      <w:r w:rsidRPr="008A5EF3">
        <w:rPr>
          <w:rStyle w:val="rynqvb"/>
          <w:sz w:val="22"/>
        </w:rPr>
        <w:t xml:space="preserve">des </w:t>
      </w:r>
      <w:proofErr w:type="spellStart"/>
      <w:r w:rsidRPr="008A5EF3">
        <w:rPr>
          <w:rStyle w:val="rynqvb"/>
          <w:sz w:val="22"/>
        </w:rPr>
        <w:t>matériaux</w:t>
      </w:r>
      <w:proofErr w:type="spellEnd"/>
      <w:r w:rsidRPr="008A5EF3">
        <w:rPr>
          <w:rStyle w:val="rynqvb"/>
          <w:sz w:val="22"/>
        </w:rPr>
        <w:t xml:space="preserve"> </w:t>
      </w:r>
      <w:proofErr w:type="spellStart"/>
      <w:r w:rsidRPr="008A5EF3">
        <w:rPr>
          <w:rStyle w:val="rynqvb"/>
          <w:sz w:val="22"/>
        </w:rPr>
        <w:t>plasmoniques</w:t>
      </w:r>
      <w:proofErr w:type="spellEnd"/>
      <w:r w:rsidRPr="008A5EF3">
        <w:rPr>
          <w:rStyle w:val="rynqvb"/>
          <w:sz w:val="22"/>
        </w:rPr>
        <w:t xml:space="preserve"> (or, Au) et la </w:t>
      </w:r>
      <w:proofErr w:type="spellStart"/>
      <w:r w:rsidRPr="008A5EF3">
        <w:rPr>
          <w:rStyle w:val="rynqvb"/>
          <w:sz w:val="22"/>
        </w:rPr>
        <w:t>nanostructuration</w:t>
      </w:r>
      <w:proofErr w:type="spellEnd"/>
      <w:r w:rsidRPr="008A5EF3">
        <w:rPr>
          <w:rStyle w:val="rynqvb"/>
          <w:sz w:val="22"/>
        </w:rPr>
        <w:t xml:space="preserve"> (</w:t>
      </w:r>
      <w:proofErr w:type="spellStart"/>
      <w:r w:rsidRPr="008A5EF3">
        <w:rPr>
          <w:rStyle w:val="rynqvb"/>
          <w:sz w:val="22"/>
        </w:rPr>
        <w:t>matrice</w:t>
      </w:r>
      <w:proofErr w:type="spellEnd"/>
      <w:r w:rsidRPr="008A5EF3">
        <w:rPr>
          <w:rStyle w:val="rynqvb"/>
          <w:sz w:val="22"/>
        </w:rPr>
        <w:t xml:space="preserve"> de </w:t>
      </w:r>
      <w:proofErr w:type="spellStart"/>
      <w:r w:rsidRPr="008A5EF3">
        <w:rPr>
          <w:rStyle w:val="rynqvb"/>
          <w:sz w:val="22"/>
        </w:rPr>
        <w:t>nanotrous</w:t>
      </w:r>
      <w:proofErr w:type="spellEnd"/>
      <w:r w:rsidRPr="008A5EF3">
        <w:rPr>
          <w:rStyle w:val="rynqvb"/>
          <w:sz w:val="22"/>
        </w:rPr>
        <w:t>, NHA).</w:t>
      </w:r>
      <w:r w:rsidRPr="008A5EF3">
        <w:rPr>
          <w:rStyle w:val="hwtze"/>
          <w:sz w:val="22"/>
        </w:rPr>
        <w:t xml:space="preserve"> </w:t>
      </w:r>
      <w:r w:rsidRPr="008A5EF3">
        <w:rPr>
          <w:rStyle w:val="rynqvb"/>
          <w:sz w:val="22"/>
        </w:rPr>
        <w:t xml:space="preserve">Les surfaces d'or </w:t>
      </w:r>
      <w:proofErr w:type="spellStart"/>
      <w:r w:rsidRPr="008A5EF3">
        <w:rPr>
          <w:rStyle w:val="rynqvb"/>
          <w:sz w:val="22"/>
        </w:rPr>
        <w:t>ont</w:t>
      </w:r>
      <w:proofErr w:type="spellEnd"/>
      <w:r w:rsidRPr="008A5EF3">
        <w:rPr>
          <w:rStyle w:val="rynqvb"/>
          <w:sz w:val="22"/>
        </w:rPr>
        <w:t xml:space="preserve"> </w:t>
      </w:r>
      <w:proofErr w:type="spellStart"/>
      <w:r w:rsidRPr="008A5EF3">
        <w:rPr>
          <w:rStyle w:val="rynqvb"/>
          <w:sz w:val="22"/>
        </w:rPr>
        <w:t>été</w:t>
      </w:r>
      <w:proofErr w:type="spellEnd"/>
      <w:r w:rsidRPr="008A5EF3">
        <w:rPr>
          <w:rStyle w:val="rynqvb"/>
          <w:sz w:val="22"/>
        </w:rPr>
        <w:t xml:space="preserve"> </w:t>
      </w:r>
      <w:proofErr w:type="spellStart"/>
      <w:r w:rsidRPr="008A5EF3">
        <w:rPr>
          <w:rStyle w:val="rynqvb"/>
          <w:sz w:val="22"/>
        </w:rPr>
        <w:t>fonctionnalisées</w:t>
      </w:r>
      <w:proofErr w:type="spellEnd"/>
      <w:r w:rsidRPr="008A5EF3">
        <w:rPr>
          <w:rStyle w:val="rynqvb"/>
          <w:sz w:val="22"/>
        </w:rPr>
        <w:t xml:space="preserve"> avec </w:t>
      </w:r>
      <w:proofErr w:type="spellStart"/>
      <w:r w:rsidRPr="008A5EF3">
        <w:rPr>
          <w:rStyle w:val="rynqvb"/>
          <w:sz w:val="22"/>
        </w:rPr>
        <w:t>une</w:t>
      </w:r>
      <w:proofErr w:type="spellEnd"/>
      <w:r w:rsidRPr="008A5EF3">
        <w:rPr>
          <w:rStyle w:val="rynqvb"/>
          <w:sz w:val="22"/>
        </w:rPr>
        <w:t xml:space="preserve"> </w:t>
      </w:r>
      <w:proofErr w:type="spellStart"/>
      <w:r w:rsidRPr="008A5EF3">
        <w:rPr>
          <w:rStyle w:val="rynqvb"/>
          <w:sz w:val="22"/>
        </w:rPr>
        <w:t>monocouche</w:t>
      </w:r>
      <w:proofErr w:type="spellEnd"/>
      <w:r w:rsidRPr="008A5EF3">
        <w:rPr>
          <w:rStyle w:val="rynqvb"/>
          <w:sz w:val="22"/>
        </w:rPr>
        <w:t xml:space="preserve"> </w:t>
      </w:r>
      <w:proofErr w:type="spellStart"/>
      <w:r w:rsidRPr="008A5EF3">
        <w:rPr>
          <w:rStyle w:val="rynqvb"/>
          <w:sz w:val="22"/>
        </w:rPr>
        <w:t>mixte</w:t>
      </w:r>
      <w:proofErr w:type="spellEnd"/>
      <w:r w:rsidRPr="008A5EF3">
        <w:rPr>
          <w:rStyle w:val="rynqvb"/>
          <w:sz w:val="22"/>
        </w:rPr>
        <w:t xml:space="preserve"> </w:t>
      </w:r>
      <w:proofErr w:type="spellStart"/>
      <w:r w:rsidRPr="008A5EF3">
        <w:rPr>
          <w:rStyle w:val="rynqvb"/>
          <w:sz w:val="22"/>
        </w:rPr>
        <w:t>alkylée</w:t>
      </w:r>
      <w:proofErr w:type="spellEnd"/>
      <w:r w:rsidRPr="008A5EF3">
        <w:rPr>
          <w:rStyle w:val="rynqvb"/>
          <w:sz w:val="22"/>
        </w:rPr>
        <w:t>/</w:t>
      </w:r>
      <w:proofErr w:type="spellStart"/>
      <w:r w:rsidRPr="008A5EF3">
        <w:rPr>
          <w:rStyle w:val="rynqvb"/>
          <w:sz w:val="22"/>
        </w:rPr>
        <w:t>PEGylée</w:t>
      </w:r>
      <w:proofErr w:type="spellEnd"/>
      <w:r w:rsidRPr="008A5EF3">
        <w:rPr>
          <w:rStyle w:val="rynqvb"/>
          <w:sz w:val="22"/>
        </w:rPr>
        <w:t xml:space="preserve"> </w:t>
      </w:r>
      <w:proofErr w:type="spellStart"/>
      <w:r w:rsidRPr="008A5EF3">
        <w:rPr>
          <w:rStyle w:val="rynqvb"/>
          <w:sz w:val="22"/>
        </w:rPr>
        <w:t>permettant</w:t>
      </w:r>
      <w:proofErr w:type="spellEnd"/>
      <w:r w:rsidRPr="008A5EF3">
        <w:rPr>
          <w:rStyle w:val="rynqvb"/>
          <w:sz w:val="22"/>
        </w:rPr>
        <w:t xml:space="preserve"> </w:t>
      </w:r>
      <w:proofErr w:type="spellStart"/>
      <w:r w:rsidRPr="008A5EF3">
        <w:rPr>
          <w:rStyle w:val="rynqvb"/>
          <w:sz w:val="22"/>
        </w:rPr>
        <w:t>l'immobilisation</w:t>
      </w:r>
      <w:proofErr w:type="spellEnd"/>
      <w:r w:rsidRPr="008A5EF3">
        <w:rPr>
          <w:rStyle w:val="rynqvb"/>
          <w:sz w:val="22"/>
        </w:rPr>
        <w:t xml:space="preserve"> </w:t>
      </w:r>
      <w:proofErr w:type="spellStart"/>
      <w:r w:rsidRPr="008A5EF3">
        <w:rPr>
          <w:rStyle w:val="rynqvb"/>
          <w:sz w:val="22"/>
        </w:rPr>
        <w:t>covalente</w:t>
      </w:r>
      <w:proofErr w:type="spellEnd"/>
      <w:r w:rsidRPr="008A5EF3">
        <w:rPr>
          <w:rStyle w:val="rynqvb"/>
          <w:sz w:val="22"/>
        </w:rPr>
        <w:t xml:space="preserve"> </w:t>
      </w:r>
      <w:proofErr w:type="spellStart"/>
      <w:r w:rsidRPr="008A5EF3">
        <w:rPr>
          <w:rStyle w:val="rynqvb"/>
          <w:sz w:val="22"/>
        </w:rPr>
        <w:t>d'anticorps</w:t>
      </w:r>
      <w:proofErr w:type="spellEnd"/>
      <w:r w:rsidRPr="008A5EF3">
        <w:rPr>
          <w:rStyle w:val="rynqvb"/>
          <w:sz w:val="22"/>
        </w:rPr>
        <w:t xml:space="preserve"> anti-</w:t>
      </w:r>
      <w:proofErr w:type="spellStart"/>
      <w:r w:rsidRPr="008A5EF3">
        <w:rPr>
          <w:rStyle w:val="rynqvb"/>
          <w:sz w:val="22"/>
        </w:rPr>
        <w:t>biomarqueur</w:t>
      </w:r>
      <w:proofErr w:type="spellEnd"/>
      <w:r w:rsidRPr="008A5EF3">
        <w:rPr>
          <w:rStyle w:val="rynqvb"/>
          <w:sz w:val="22"/>
        </w:rPr>
        <w:t xml:space="preserve"> de CTC.</w:t>
      </w:r>
      <w:r w:rsidRPr="008A5EF3">
        <w:rPr>
          <w:rStyle w:val="hwtze"/>
          <w:sz w:val="22"/>
        </w:rPr>
        <w:t xml:space="preserve"> </w:t>
      </w:r>
      <w:r w:rsidRPr="008A5EF3">
        <w:rPr>
          <w:rStyle w:val="rynqvb"/>
          <w:sz w:val="22"/>
        </w:rPr>
        <w:t xml:space="preserve">Deux </w:t>
      </w:r>
      <w:proofErr w:type="spellStart"/>
      <w:r w:rsidRPr="008A5EF3">
        <w:rPr>
          <w:rStyle w:val="rynqvb"/>
          <w:sz w:val="22"/>
        </w:rPr>
        <w:t>stratégies</w:t>
      </w:r>
      <w:proofErr w:type="spellEnd"/>
      <w:r w:rsidRPr="008A5EF3">
        <w:rPr>
          <w:rStyle w:val="rynqvb"/>
          <w:sz w:val="22"/>
        </w:rPr>
        <w:t xml:space="preserve"> </w:t>
      </w:r>
      <w:proofErr w:type="spellStart"/>
      <w:r w:rsidRPr="008A5EF3">
        <w:rPr>
          <w:rStyle w:val="rynqvb"/>
          <w:sz w:val="22"/>
        </w:rPr>
        <w:t>d'immobilisation</w:t>
      </w:r>
      <w:proofErr w:type="spellEnd"/>
      <w:r w:rsidRPr="008A5EF3">
        <w:rPr>
          <w:rStyle w:val="rynqvb"/>
          <w:sz w:val="22"/>
        </w:rPr>
        <w:t xml:space="preserve"> </w:t>
      </w:r>
      <w:proofErr w:type="spellStart"/>
      <w:r w:rsidRPr="008A5EF3">
        <w:rPr>
          <w:rStyle w:val="rynqvb"/>
          <w:sz w:val="22"/>
        </w:rPr>
        <w:t>covalente</w:t>
      </w:r>
      <w:proofErr w:type="spellEnd"/>
      <w:r w:rsidRPr="008A5EF3">
        <w:rPr>
          <w:rStyle w:val="rynqvb"/>
          <w:sz w:val="22"/>
        </w:rPr>
        <w:t xml:space="preserve"> </w:t>
      </w:r>
      <w:proofErr w:type="spellStart"/>
      <w:r w:rsidRPr="008A5EF3">
        <w:rPr>
          <w:rStyle w:val="rynqvb"/>
          <w:sz w:val="22"/>
        </w:rPr>
        <w:t>ont</w:t>
      </w:r>
      <w:proofErr w:type="spellEnd"/>
      <w:r w:rsidRPr="008A5EF3">
        <w:rPr>
          <w:rStyle w:val="rynqvb"/>
          <w:sz w:val="22"/>
        </w:rPr>
        <w:t xml:space="preserve"> </w:t>
      </w:r>
      <w:proofErr w:type="spellStart"/>
      <w:r w:rsidRPr="008A5EF3">
        <w:rPr>
          <w:rStyle w:val="rynqvb"/>
          <w:sz w:val="22"/>
        </w:rPr>
        <w:t>été</w:t>
      </w:r>
      <w:proofErr w:type="spellEnd"/>
      <w:r w:rsidRPr="008A5EF3">
        <w:rPr>
          <w:rStyle w:val="rynqvb"/>
          <w:sz w:val="22"/>
        </w:rPr>
        <w:t xml:space="preserve"> </w:t>
      </w:r>
      <w:proofErr w:type="spellStart"/>
      <w:r w:rsidRPr="008A5EF3">
        <w:rPr>
          <w:rStyle w:val="rynqvb"/>
          <w:sz w:val="22"/>
        </w:rPr>
        <w:t>étudiées</w:t>
      </w:r>
      <w:proofErr w:type="spellEnd"/>
      <w:r w:rsidRPr="008A5EF3">
        <w:rPr>
          <w:rStyle w:val="rynqvb"/>
          <w:sz w:val="22"/>
        </w:rPr>
        <w:t>: (</w:t>
      </w:r>
      <w:proofErr w:type="spellStart"/>
      <w:r w:rsidRPr="008A5EF3">
        <w:rPr>
          <w:rStyle w:val="rynqvb"/>
          <w:sz w:val="22"/>
        </w:rPr>
        <w:t>i</w:t>
      </w:r>
      <w:proofErr w:type="spellEnd"/>
      <w:r w:rsidRPr="008A5EF3">
        <w:rPr>
          <w:rStyle w:val="rynqvb"/>
          <w:sz w:val="22"/>
        </w:rPr>
        <w:t xml:space="preserve">) la </w:t>
      </w:r>
      <w:proofErr w:type="spellStart"/>
      <w:r w:rsidRPr="008A5EF3">
        <w:rPr>
          <w:rStyle w:val="rynqvb"/>
          <w:sz w:val="22"/>
        </w:rPr>
        <w:t>chimie</w:t>
      </w:r>
      <w:proofErr w:type="spellEnd"/>
      <w:r w:rsidRPr="008A5EF3">
        <w:rPr>
          <w:rStyle w:val="rynqvb"/>
          <w:sz w:val="22"/>
        </w:rPr>
        <w:t xml:space="preserve"> click sans </w:t>
      </w:r>
      <w:proofErr w:type="spellStart"/>
      <w:r w:rsidRPr="008A5EF3">
        <w:rPr>
          <w:rStyle w:val="rynqvb"/>
          <w:sz w:val="22"/>
        </w:rPr>
        <w:t>cuivre</w:t>
      </w:r>
      <w:proofErr w:type="spellEnd"/>
      <w:r w:rsidRPr="008A5EF3">
        <w:rPr>
          <w:rStyle w:val="rynqvb"/>
          <w:sz w:val="22"/>
        </w:rPr>
        <w:t xml:space="preserve"> </w:t>
      </w:r>
      <w:proofErr w:type="spellStart"/>
      <w:r w:rsidRPr="008A5EF3">
        <w:rPr>
          <w:rStyle w:val="rynqvb"/>
          <w:sz w:val="22"/>
        </w:rPr>
        <w:t>utilisant</w:t>
      </w:r>
      <w:proofErr w:type="spellEnd"/>
      <w:r w:rsidRPr="008A5EF3">
        <w:rPr>
          <w:rStyle w:val="rynqvb"/>
          <w:sz w:val="22"/>
        </w:rPr>
        <w:t xml:space="preserve"> du </w:t>
      </w:r>
      <w:proofErr w:type="spellStart"/>
      <w:r w:rsidRPr="008A5EF3">
        <w:rPr>
          <w:rStyle w:val="rynqvb"/>
          <w:sz w:val="22"/>
        </w:rPr>
        <w:t>dibenzocyclooctyne</w:t>
      </w:r>
      <w:proofErr w:type="spellEnd"/>
      <w:r w:rsidRPr="008A5EF3">
        <w:rPr>
          <w:rStyle w:val="rynqvb"/>
          <w:sz w:val="22"/>
        </w:rPr>
        <w:t xml:space="preserve"> (SPAAC) et </w:t>
      </w:r>
      <w:proofErr w:type="spellStart"/>
      <w:r w:rsidRPr="008A5EF3">
        <w:rPr>
          <w:rStyle w:val="rynqvb"/>
          <w:sz w:val="22"/>
        </w:rPr>
        <w:t>une</w:t>
      </w:r>
      <w:proofErr w:type="spellEnd"/>
      <w:r w:rsidRPr="008A5EF3">
        <w:rPr>
          <w:rStyle w:val="rynqvb"/>
          <w:sz w:val="22"/>
        </w:rPr>
        <w:t xml:space="preserve"> activation </w:t>
      </w:r>
      <w:proofErr w:type="spellStart"/>
      <w:r w:rsidRPr="008A5EF3">
        <w:rPr>
          <w:rStyle w:val="rynqvb"/>
          <w:sz w:val="22"/>
        </w:rPr>
        <w:t>enzymatique</w:t>
      </w:r>
      <w:proofErr w:type="spellEnd"/>
      <w:r w:rsidRPr="008A5EF3">
        <w:rPr>
          <w:rStyle w:val="rynqvb"/>
          <w:sz w:val="22"/>
        </w:rPr>
        <w:t xml:space="preserve"> site-</w:t>
      </w:r>
      <w:proofErr w:type="spellStart"/>
      <w:r w:rsidRPr="008A5EF3">
        <w:rPr>
          <w:rStyle w:val="rynqvb"/>
          <w:sz w:val="22"/>
        </w:rPr>
        <w:t>spécifique</w:t>
      </w:r>
      <w:proofErr w:type="spellEnd"/>
      <w:r w:rsidRPr="008A5EF3">
        <w:rPr>
          <w:rStyle w:val="rynqvb"/>
          <w:sz w:val="22"/>
        </w:rPr>
        <w:t xml:space="preserve">, et (ii) la </w:t>
      </w:r>
      <w:proofErr w:type="spellStart"/>
      <w:r w:rsidRPr="008A5EF3">
        <w:rPr>
          <w:rStyle w:val="rynqvb"/>
          <w:sz w:val="22"/>
        </w:rPr>
        <w:t>chimie</w:t>
      </w:r>
      <w:proofErr w:type="spellEnd"/>
      <w:r w:rsidRPr="008A5EF3">
        <w:rPr>
          <w:rStyle w:val="rynqvb"/>
          <w:sz w:val="22"/>
        </w:rPr>
        <w:t xml:space="preserve"> </w:t>
      </w:r>
      <w:proofErr w:type="spellStart"/>
      <w:r w:rsidRPr="008A5EF3">
        <w:rPr>
          <w:rStyle w:val="rynqvb"/>
          <w:sz w:val="22"/>
        </w:rPr>
        <w:t>conventionnelle</w:t>
      </w:r>
      <w:proofErr w:type="spellEnd"/>
      <w:r w:rsidRPr="008A5EF3">
        <w:rPr>
          <w:rStyle w:val="rynqvb"/>
          <w:sz w:val="22"/>
        </w:rPr>
        <w:t xml:space="preserve"> carbodiimide/NHS via le </w:t>
      </w:r>
      <w:proofErr w:type="spellStart"/>
      <w:r w:rsidRPr="008A5EF3">
        <w:rPr>
          <w:rStyle w:val="rynqvb"/>
          <w:sz w:val="22"/>
        </w:rPr>
        <w:t>couplage</w:t>
      </w:r>
      <w:proofErr w:type="spellEnd"/>
      <w:r w:rsidRPr="008A5EF3">
        <w:rPr>
          <w:rStyle w:val="rynqvb"/>
          <w:sz w:val="22"/>
        </w:rPr>
        <w:t xml:space="preserve"> des amines pour </w:t>
      </w:r>
      <w:proofErr w:type="spellStart"/>
      <w:r w:rsidRPr="008A5EF3">
        <w:rPr>
          <w:rStyle w:val="rynqvb"/>
          <w:sz w:val="22"/>
        </w:rPr>
        <w:t>l’analyse</w:t>
      </w:r>
      <w:proofErr w:type="spellEnd"/>
      <w:r w:rsidRPr="008A5EF3">
        <w:rPr>
          <w:rStyle w:val="rynqvb"/>
          <w:sz w:val="22"/>
        </w:rPr>
        <w:t xml:space="preserve"> comparative.</w:t>
      </w:r>
      <w:r w:rsidRPr="008A5EF3">
        <w:rPr>
          <w:rStyle w:val="hwtze"/>
          <w:sz w:val="22"/>
        </w:rPr>
        <w:t xml:space="preserve"> </w:t>
      </w:r>
      <w:r w:rsidRPr="008A5EF3">
        <w:rPr>
          <w:rStyle w:val="rynqvb"/>
          <w:sz w:val="22"/>
        </w:rPr>
        <w:t xml:space="preserve">La </w:t>
      </w:r>
      <w:proofErr w:type="spellStart"/>
      <w:r w:rsidRPr="008A5EF3">
        <w:rPr>
          <w:rStyle w:val="rynqvb"/>
          <w:sz w:val="22"/>
        </w:rPr>
        <w:t>caractérisation</w:t>
      </w:r>
      <w:proofErr w:type="spellEnd"/>
      <w:r w:rsidRPr="008A5EF3">
        <w:rPr>
          <w:rStyle w:val="rynqvb"/>
          <w:sz w:val="22"/>
        </w:rPr>
        <w:t xml:space="preserve"> de surface a </w:t>
      </w:r>
      <w:proofErr w:type="spellStart"/>
      <w:r w:rsidRPr="008A5EF3">
        <w:rPr>
          <w:rStyle w:val="rynqvb"/>
          <w:sz w:val="22"/>
        </w:rPr>
        <w:t>été</w:t>
      </w:r>
      <w:proofErr w:type="spellEnd"/>
      <w:r w:rsidRPr="008A5EF3">
        <w:rPr>
          <w:rStyle w:val="rynqvb"/>
          <w:sz w:val="22"/>
        </w:rPr>
        <w:t xml:space="preserve"> </w:t>
      </w:r>
      <w:proofErr w:type="spellStart"/>
      <w:r w:rsidRPr="008A5EF3">
        <w:rPr>
          <w:rStyle w:val="rynqvb"/>
          <w:sz w:val="22"/>
        </w:rPr>
        <w:t>réalisée</w:t>
      </w:r>
      <w:proofErr w:type="spellEnd"/>
      <w:r w:rsidRPr="008A5EF3">
        <w:rPr>
          <w:rStyle w:val="rynqvb"/>
          <w:sz w:val="22"/>
        </w:rPr>
        <w:t xml:space="preserve"> par XPS, AFM et </w:t>
      </w:r>
      <w:proofErr w:type="spellStart"/>
      <w:r w:rsidRPr="008A5EF3">
        <w:rPr>
          <w:rStyle w:val="rynqvb"/>
          <w:sz w:val="22"/>
        </w:rPr>
        <w:t>spectroscopie</w:t>
      </w:r>
      <w:proofErr w:type="spellEnd"/>
      <w:r w:rsidRPr="008A5EF3">
        <w:rPr>
          <w:rStyle w:val="rynqvb"/>
          <w:sz w:val="22"/>
        </w:rPr>
        <w:t xml:space="preserve"> infra-rouge.</w:t>
      </w:r>
      <w:r w:rsidRPr="008A5EF3">
        <w:rPr>
          <w:rStyle w:val="hwtze"/>
          <w:sz w:val="22"/>
        </w:rPr>
        <w:t xml:space="preserve"> </w:t>
      </w:r>
      <w:proofErr w:type="spellStart"/>
      <w:r w:rsidRPr="008A5EF3">
        <w:rPr>
          <w:rStyle w:val="rynqvb"/>
          <w:sz w:val="22"/>
        </w:rPr>
        <w:t>L'analyse</w:t>
      </w:r>
      <w:proofErr w:type="spellEnd"/>
      <w:r w:rsidRPr="008A5EF3">
        <w:rPr>
          <w:rStyle w:val="rynqvb"/>
          <w:sz w:val="22"/>
        </w:rPr>
        <w:t xml:space="preserve"> </w:t>
      </w:r>
      <w:proofErr w:type="spellStart"/>
      <w:r w:rsidRPr="008A5EF3">
        <w:rPr>
          <w:rStyle w:val="rynqvb"/>
          <w:sz w:val="22"/>
        </w:rPr>
        <w:t>SPRi</w:t>
      </w:r>
      <w:proofErr w:type="spellEnd"/>
      <w:r w:rsidRPr="008A5EF3">
        <w:rPr>
          <w:rStyle w:val="rynqvb"/>
          <w:sz w:val="22"/>
        </w:rPr>
        <w:t xml:space="preserve"> a </w:t>
      </w:r>
      <w:proofErr w:type="spellStart"/>
      <w:r w:rsidRPr="008A5EF3">
        <w:rPr>
          <w:rStyle w:val="rynqvb"/>
          <w:sz w:val="22"/>
        </w:rPr>
        <w:t>été</w:t>
      </w:r>
      <w:proofErr w:type="spellEnd"/>
      <w:r w:rsidRPr="008A5EF3">
        <w:rPr>
          <w:rStyle w:val="rynqvb"/>
          <w:sz w:val="22"/>
        </w:rPr>
        <w:t xml:space="preserve"> </w:t>
      </w:r>
      <w:proofErr w:type="spellStart"/>
      <w:r w:rsidRPr="008A5EF3">
        <w:rPr>
          <w:rStyle w:val="rynqvb"/>
          <w:sz w:val="22"/>
        </w:rPr>
        <w:t>utilisée</w:t>
      </w:r>
      <w:proofErr w:type="spellEnd"/>
      <w:r w:rsidRPr="008A5EF3">
        <w:rPr>
          <w:rStyle w:val="rynqvb"/>
          <w:sz w:val="22"/>
        </w:rPr>
        <w:t xml:space="preserve"> pour </w:t>
      </w:r>
      <w:proofErr w:type="spellStart"/>
      <w:r w:rsidRPr="008A5EF3">
        <w:rPr>
          <w:rStyle w:val="rynqvb"/>
          <w:sz w:val="22"/>
        </w:rPr>
        <w:t>évaluer</w:t>
      </w:r>
      <w:proofErr w:type="spellEnd"/>
      <w:r w:rsidRPr="008A5EF3">
        <w:rPr>
          <w:rStyle w:val="rynqvb"/>
          <w:sz w:val="22"/>
        </w:rPr>
        <w:t xml:space="preserve"> </w:t>
      </w:r>
      <w:proofErr w:type="spellStart"/>
      <w:r w:rsidRPr="008A5EF3">
        <w:rPr>
          <w:rStyle w:val="rynqvb"/>
          <w:sz w:val="22"/>
        </w:rPr>
        <w:t>l'efficacité</w:t>
      </w:r>
      <w:proofErr w:type="spellEnd"/>
      <w:r w:rsidRPr="008A5EF3">
        <w:rPr>
          <w:rStyle w:val="rynqvb"/>
          <w:sz w:val="22"/>
        </w:rPr>
        <w:t xml:space="preserve"> de la </w:t>
      </w:r>
      <w:proofErr w:type="spellStart"/>
      <w:r w:rsidRPr="008A5EF3">
        <w:rPr>
          <w:rStyle w:val="rynqvb"/>
          <w:sz w:val="22"/>
        </w:rPr>
        <w:t>biodétection</w:t>
      </w:r>
      <w:proofErr w:type="spellEnd"/>
      <w:r w:rsidRPr="008A5EF3">
        <w:rPr>
          <w:rStyle w:val="rynqvb"/>
          <w:sz w:val="22"/>
        </w:rPr>
        <w:t>.</w:t>
      </w:r>
      <w:r w:rsidRPr="008A5EF3">
        <w:rPr>
          <w:rStyle w:val="hwtze"/>
          <w:sz w:val="22"/>
        </w:rPr>
        <w:t xml:space="preserve"> </w:t>
      </w:r>
      <w:r w:rsidRPr="008A5EF3">
        <w:rPr>
          <w:rStyle w:val="rynqvb"/>
          <w:sz w:val="22"/>
        </w:rPr>
        <w:t xml:space="preserve">Il a </w:t>
      </w:r>
      <w:proofErr w:type="spellStart"/>
      <w:r w:rsidRPr="008A5EF3">
        <w:rPr>
          <w:rStyle w:val="rynqvb"/>
          <w:sz w:val="22"/>
        </w:rPr>
        <w:t>été</w:t>
      </w:r>
      <w:proofErr w:type="spellEnd"/>
      <w:r w:rsidRPr="008A5EF3">
        <w:rPr>
          <w:rStyle w:val="rynqvb"/>
          <w:sz w:val="22"/>
        </w:rPr>
        <w:t xml:space="preserve"> </w:t>
      </w:r>
      <w:proofErr w:type="spellStart"/>
      <w:r w:rsidRPr="008A5EF3">
        <w:rPr>
          <w:rStyle w:val="rynqvb"/>
          <w:sz w:val="22"/>
        </w:rPr>
        <w:t>démontré</w:t>
      </w:r>
      <w:proofErr w:type="spellEnd"/>
      <w:r w:rsidRPr="008A5EF3">
        <w:rPr>
          <w:rStyle w:val="rynqvb"/>
          <w:sz w:val="22"/>
        </w:rPr>
        <w:t xml:space="preserve"> que la </w:t>
      </w:r>
      <w:proofErr w:type="spellStart"/>
      <w:r w:rsidRPr="008A5EF3">
        <w:rPr>
          <w:rStyle w:val="rynqvb"/>
          <w:sz w:val="22"/>
        </w:rPr>
        <w:t>chimie</w:t>
      </w:r>
      <w:proofErr w:type="spellEnd"/>
      <w:r w:rsidRPr="008A5EF3">
        <w:rPr>
          <w:rStyle w:val="rynqvb"/>
          <w:sz w:val="22"/>
        </w:rPr>
        <w:t xml:space="preserve"> click SPAAC conduit à </w:t>
      </w:r>
      <w:proofErr w:type="spellStart"/>
      <w:r w:rsidRPr="008A5EF3">
        <w:rPr>
          <w:rStyle w:val="rynqvb"/>
          <w:sz w:val="22"/>
        </w:rPr>
        <w:t>une</w:t>
      </w:r>
      <w:proofErr w:type="spellEnd"/>
      <w:r w:rsidRPr="008A5EF3">
        <w:rPr>
          <w:rStyle w:val="rynqvb"/>
          <w:sz w:val="22"/>
        </w:rPr>
        <w:t xml:space="preserve"> reconnaissance des </w:t>
      </w:r>
      <w:proofErr w:type="spellStart"/>
      <w:r w:rsidRPr="008A5EF3">
        <w:rPr>
          <w:rStyle w:val="rynqvb"/>
          <w:sz w:val="22"/>
        </w:rPr>
        <w:t>cibles</w:t>
      </w:r>
      <w:proofErr w:type="spellEnd"/>
      <w:r w:rsidRPr="008A5EF3">
        <w:rPr>
          <w:rStyle w:val="rynqvb"/>
          <w:sz w:val="22"/>
        </w:rPr>
        <w:t xml:space="preserve"> 3 </w:t>
      </w:r>
      <w:proofErr w:type="spellStart"/>
      <w:r w:rsidRPr="008A5EF3">
        <w:rPr>
          <w:rStyle w:val="rynqvb"/>
          <w:sz w:val="22"/>
        </w:rPr>
        <w:t>fois</w:t>
      </w:r>
      <w:proofErr w:type="spellEnd"/>
      <w:r w:rsidRPr="008A5EF3">
        <w:rPr>
          <w:rStyle w:val="rynqvb"/>
          <w:sz w:val="22"/>
        </w:rPr>
        <w:t xml:space="preserve"> plus </w:t>
      </w:r>
      <w:proofErr w:type="spellStart"/>
      <w:r w:rsidRPr="008A5EF3">
        <w:rPr>
          <w:rStyle w:val="rynqvb"/>
          <w:sz w:val="22"/>
        </w:rPr>
        <w:t>élevée</w:t>
      </w:r>
      <w:proofErr w:type="spellEnd"/>
      <w:r w:rsidRPr="008A5EF3">
        <w:rPr>
          <w:rStyle w:val="rynqvb"/>
          <w:sz w:val="22"/>
        </w:rPr>
        <w:t xml:space="preserve"> </w:t>
      </w:r>
      <w:proofErr w:type="spellStart"/>
      <w:r w:rsidRPr="008A5EF3">
        <w:rPr>
          <w:rStyle w:val="rynqvb"/>
          <w:sz w:val="22"/>
        </w:rPr>
        <w:t>qu’avec</w:t>
      </w:r>
      <w:proofErr w:type="spellEnd"/>
      <w:r w:rsidRPr="008A5EF3">
        <w:rPr>
          <w:rStyle w:val="rynqvb"/>
          <w:sz w:val="22"/>
        </w:rPr>
        <w:t xml:space="preserve"> la </w:t>
      </w:r>
      <w:proofErr w:type="spellStart"/>
      <w:r w:rsidRPr="008A5EF3">
        <w:rPr>
          <w:rStyle w:val="rynqvb"/>
          <w:sz w:val="22"/>
        </w:rPr>
        <w:t>chimie</w:t>
      </w:r>
      <w:proofErr w:type="spellEnd"/>
      <w:r w:rsidRPr="008A5EF3">
        <w:rPr>
          <w:rStyle w:val="rynqvb"/>
          <w:sz w:val="22"/>
        </w:rPr>
        <w:t xml:space="preserve"> </w:t>
      </w:r>
      <w:proofErr w:type="spellStart"/>
      <w:r w:rsidRPr="008A5EF3">
        <w:rPr>
          <w:rStyle w:val="rynqvb"/>
          <w:sz w:val="22"/>
        </w:rPr>
        <w:t>conventionnelle</w:t>
      </w:r>
      <w:proofErr w:type="spellEnd"/>
      <w:r w:rsidRPr="008A5EF3">
        <w:rPr>
          <w:rStyle w:val="rynqvb"/>
          <w:sz w:val="22"/>
        </w:rPr>
        <w:t xml:space="preserve">. La </w:t>
      </w:r>
      <w:proofErr w:type="spellStart"/>
      <w:r w:rsidRPr="008A5EF3">
        <w:rPr>
          <w:rStyle w:val="rynqvb"/>
          <w:sz w:val="22"/>
        </w:rPr>
        <w:t>chimie</w:t>
      </w:r>
      <w:proofErr w:type="spellEnd"/>
      <w:r w:rsidRPr="008A5EF3">
        <w:rPr>
          <w:rStyle w:val="rynqvb"/>
          <w:sz w:val="22"/>
        </w:rPr>
        <w:t xml:space="preserve"> click SPAAC </w:t>
      </w:r>
      <w:proofErr w:type="spellStart"/>
      <w:r>
        <w:rPr>
          <w:rStyle w:val="rynqvb"/>
          <w:sz w:val="22"/>
        </w:rPr>
        <w:t>permet</w:t>
      </w:r>
      <w:proofErr w:type="spellEnd"/>
      <w:r w:rsidRPr="008A5EF3">
        <w:rPr>
          <w:rStyle w:val="rynqvb"/>
          <w:sz w:val="22"/>
        </w:rPr>
        <w:t xml:space="preserve"> </w:t>
      </w:r>
      <w:proofErr w:type="spellStart"/>
      <w:r w:rsidRPr="008A5EF3">
        <w:rPr>
          <w:rStyle w:val="rynqvb"/>
          <w:sz w:val="22"/>
        </w:rPr>
        <w:t>donc</w:t>
      </w:r>
      <w:proofErr w:type="spellEnd"/>
      <w:r w:rsidRPr="008A5EF3">
        <w:rPr>
          <w:rStyle w:val="rynqvb"/>
          <w:sz w:val="22"/>
        </w:rPr>
        <w:t xml:space="preserve"> </w:t>
      </w:r>
      <w:proofErr w:type="spellStart"/>
      <w:r w:rsidRPr="008A5EF3">
        <w:rPr>
          <w:rStyle w:val="rynqvb"/>
          <w:sz w:val="22"/>
        </w:rPr>
        <w:t>l’immobilisation</w:t>
      </w:r>
      <w:proofErr w:type="spellEnd"/>
      <w:r w:rsidRPr="008A5EF3">
        <w:rPr>
          <w:rStyle w:val="rynqvb"/>
          <w:sz w:val="22"/>
        </w:rPr>
        <w:t xml:space="preserve"> </w:t>
      </w:r>
      <w:proofErr w:type="spellStart"/>
      <w:r w:rsidRPr="008A5EF3">
        <w:rPr>
          <w:rStyle w:val="rynqvb"/>
          <w:sz w:val="22"/>
        </w:rPr>
        <w:t>d'anticorps</w:t>
      </w:r>
      <w:proofErr w:type="spellEnd"/>
      <w:r w:rsidRPr="008A5EF3">
        <w:rPr>
          <w:rStyle w:val="rynqvb"/>
          <w:sz w:val="22"/>
        </w:rPr>
        <w:t xml:space="preserve"> site- </w:t>
      </w:r>
      <w:proofErr w:type="spellStart"/>
      <w:r w:rsidRPr="008A5EF3">
        <w:rPr>
          <w:rStyle w:val="rynqvb"/>
          <w:sz w:val="22"/>
        </w:rPr>
        <w:t>spécifique</w:t>
      </w:r>
      <w:proofErr w:type="spellEnd"/>
      <w:r w:rsidRPr="008A5EF3">
        <w:rPr>
          <w:rStyle w:val="rynqvb"/>
          <w:sz w:val="22"/>
        </w:rPr>
        <w:t xml:space="preserve"> et </w:t>
      </w:r>
      <w:proofErr w:type="spellStart"/>
      <w:r w:rsidRPr="008A5EF3">
        <w:rPr>
          <w:rStyle w:val="rynqvb"/>
          <w:sz w:val="22"/>
        </w:rPr>
        <w:t>orientée</w:t>
      </w:r>
      <w:proofErr w:type="spellEnd"/>
      <w:r w:rsidRPr="008A5EF3">
        <w:rPr>
          <w:rStyle w:val="rynqvb"/>
          <w:sz w:val="22"/>
        </w:rPr>
        <w:t xml:space="preserve"> sur les surfaces d'or </w:t>
      </w:r>
      <w:proofErr w:type="spellStart"/>
      <w:proofErr w:type="gramStart"/>
      <w:r w:rsidRPr="008A5EF3">
        <w:rPr>
          <w:rStyle w:val="rynqvb"/>
          <w:sz w:val="22"/>
        </w:rPr>
        <w:t>fonctionnalisées.Ensuite</w:t>
      </w:r>
      <w:proofErr w:type="spellEnd"/>
      <w:proofErr w:type="gramEnd"/>
      <w:r w:rsidRPr="008A5EF3">
        <w:rPr>
          <w:rStyle w:val="rynqvb"/>
          <w:sz w:val="22"/>
        </w:rPr>
        <w:t xml:space="preserve">, pour </w:t>
      </w:r>
      <w:proofErr w:type="spellStart"/>
      <w:r w:rsidRPr="008A5EF3">
        <w:rPr>
          <w:rStyle w:val="rynqvb"/>
          <w:sz w:val="22"/>
        </w:rPr>
        <w:t>piéger</w:t>
      </w:r>
      <w:proofErr w:type="spellEnd"/>
      <w:r w:rsidRPr="008A5EF3">
        <w:rPr>
          <w:rStyle w:val="rynqvb"/>
          <w:sz w:val="22"/>
        </w:rPr>
        <w:t xml:space="preserve"> les cellules </w:t>
      </w:r>
      <w:proofErr w:type="spellStart"/>
      <w:r w:rsidRPr="008A5EF3">
        <w:rPr>
          <w:rStyle w:val="rynqvb"/>
          <w:sz w:val="22"/>
        </w:rPr>
        <w:t>cancéreuses</w:t>
      </w:r>
      <w:proofErr w:type="spellEnd"/>
      <w:r w:rsidRPr="008A5EF3">
        <w:rPr>
          <w:rStyle w:val="rynqvb"/>
          <w:sz w:val="22"/>
        </w:rPr>
        <w:t xml:space="preserve">, un </w:t>
      </w:r>
      <w:proofErr w:type="spellStart"/>
      <w:r w:rsidRPr="008A5EF3">
        <w:rPr>
          <w:rStyle w:val="rynqvb"/>
          <w:sz w:val="22"/>
        </w:rPr>
        <w:t>dispositif</w:t>
      </w:r>
      <w:proofErr w:type="spellEnd"/>
      <w:r w:rsidRPr="008A5EF3">
        <w:rPr>
          <w:rStyle w:val="rynqvb"/>
          <w:sz w:val="22"/>
        </w:rPr>
        <w:t xml:space="preserve"> </w:t>
      </w:r>
      <w:proofErr w:type="spellStart"/>
      <w:r w:rsidRPr="008A5EF3">
        <w:rPr>
          <w:rStyle w:val="rynqvb"/>
          <w:sz w:val="22"/>
        </w:rPr>
        <w:t>microfluidique</w:t>
      </w:r>
      <w:proofErr w:type="spellEnd"/>
      <w:r w:rsidRPr="008A5EF3">
        <w:rPr>
          <w:rStyle w:val="rynqvb"/>
          <w:sz w:val="22"/>
        </w:rPr>
        <w:t xml:space="preserve"> </w:t>
      </w:r>
      <w:proofErr w:type="spellStart"/>
      <w:r w:rsidRPr="008A5EF3">
        <w:rPr>
          <w:rStyle w:val="rynqvb"/>
          <w:sz w:val="22"/>
        </w:rPr>
        <w:t>en</w:t>
      </w:r>
      <w:proofErr w:type="spellEnd"/>
      <w:r w:rsidRPr="008A5EF3">
        <w:rPr>
          <w:rStyle w:val="rynqvb"/>
          <w:sz w:val="22"/>
        </w:rPr>
        <w:t xml:space="preserve"> PDMS a </w:t>
      </w:r>
      <w:proofErr w:type="spellStart"/>
      <w:r w:rsidRPr="008A5EF3">
        <w:rPr>
          <w:rStyle w:val="rynqvb"/>
          <w:sz w:val="22"/>
        </w:rPr>
        <w:t>été</w:t>
      </w:r>
      <w:proofErr w:type="spellEnd"/>
      <w:r w:rsidRPr="008A5EF3">
        <w:rPr>
          <w:rStyle w:val="rynqvb"/>
          <w:sz w:val="22"/>
        </w:rPr>
        <w:t xml:space="preserve"> </w:t>
      </w:r>
      <w:proofErr w:type="spellStart"/>
      <w:r w:rsidRPr="008A5EF3">
        <w:rPr>
          <w:rStyle w:val="rynqvb"/>
          <w:sz w:val="22"/>
        </w:rPr>
        <w:t>fabriqué</w:t>
      </w:r>
      <w:proofErr w:type="spellEnd"/>
      <w:r w:rsidRPr="008A5EF3">
        <w:rPr>
          <w:rStyle w:val="rynqvb"/>
          <w:sz w:val="22"/>
        </w:rPr>
        <w:t xml:space="preserve"> via un </w:t>
      </w:r>
      <w:proofErr w:type="spellStart"/>
      <w:r w:rsidRPr="008A5EF3">
        <w:rPr>
          <w:rStyle w:val="rynqvb"/>
          <w:sz w:val="22"/>
        </w:rPr>
        <w:t>protocole</w:t>
      </w:r>
      <w:proofErr w:type="spellEnd"/>
      <w:r w:rsidRPr="008A5EF3">
        <w:rPr>
          <w:rStyle w:val="rynqvb"/>
          <w:sz w:val="22"/>
        </w:rPr>
        <w:t xml:space="preserve"> de moulage.</w:t>
      </w:r>
      <w:r w:rsidRPr="008A5EF3">
        <w:rPr>
          <w:rStyle w:val="hwtze"/>
          <w:sz w:val="22"/>
        </w:rPr>
        <w:t xml:space="preserve"> </w:t>
      </w:r>
      <w:r w:rsidRPr="008A5EF3">
        <w:rPr>
          <w:rStyle w:val="rynqvb"/>
          <w:sz w:val="22"/>
        </w:rPr>
        <w:t xml:space="preserve">La </w:t>
      </w:r>
      <w:proofErr w:type="spellStart"/>
      <w:r w:rsidRPr="008A5EF3">
        <w:rPr>
          <w:rStyle w:val="rynqvb"/>
          <w:sz w:val="22"/>
        </w:rPr>
        <w:t>caractérisation</w:t>
      </w:r>
      <w:proofErr w:type="spellEnd"/>
      <w:r w:rsidRPr="008A5EF3">
        <w:rPr>
          <w:rStyle w:val="rynqvb"/>
          <w:sz w:val="22"/>
        </w:rPr>
        <w:t xml:space="preserve"> de </w:t>
      </w:r>
      <w:proofErr w:type="spellStart"/>
      <w:r w:rsidRPr="008A5EF3">
        <w:rPr>
          <w:rStyle w:val="rynqvb"/>
          <w:sz w:val="22"/>
        </w:rPr>
        <w:t>l'actionnement</w:t>
      </w:r>
      <w:proofErr w:type="spellEnd"/>
      <w:r w:rsidRPr="008A5EF3">
        <w:rPr>
          <w:rStyle w:val="rynqvb"/>
          <w:sz w:val="22"/>
        </w:rPr>
        <w:t xml:space="preserve"> des </w:t>
      </w:r>
      <w:proofErr w:type="spellStart"/>
      <w:r w:rsidRPr="008A5EF3">
        <w:rPr>
          <w:rStyle w:val="rynqvb"/>
          <w:sz w:val="22"/>
        </w:rPr>
        <w:t>vannes</w:t>
      </w:r>
      <w:proofErr w:type="spellEnd"/>
      <w:r w:rsidRPr="008A5EF3">
        <w:rPr>
          <w:rStyle w:val="rynqvb"/>
          <w:sz w:val="22"/>
        </w:rPr>
        <w:t xml:space="preserve"> et de la </w:t>
      </w:r>
      <w:proofErr w:type="spellStart"/>
      <w:r w:rsidRPr="008A5EF3">
        <w:rPr>
          <w:rStyle w:val="rynqvb"/>
          <w:sz w:val="22"/>
        </w:rPr>
        <w:t>fonctionnalité</w:t>
      </w:r>
      <w:proofErr w:type="spellEnd"/>
      <w:r w:rsidRPr="008A5EF3">
        <w:rPr>
          <w:rStyle w:val="rynqvb"/>
          <w:sz w:val="22"/>
        </w:rPr>
        <w:t xml:space="preserve"> de </w:t>
      </w:r>
      <w:proofErr w:type="spellStart"/>
      <w:r w:rsidRPr="008A5EF3">
        <w:rPr>
          <w:rStyle w:val="rynqvb"/>
          <w:sz w:val="22"/>
        </w:rPr>
        <w:t>l'unité</w:t>
      </w:r>
      <w:proofErr w:type="spellEnd"/>
      <w:r w:rsidRPr="008A5EF3">
        <w:rPr>
          <w:rStyle w:val="rynqvb"/>
          <w:sz w:val="22"/>
        </w:rPr>
        <w:t xml:space="preserve"> de </w:t>
      </w:r>
      <w:proofErr w:type="spellStart"/>
      <w:r w:rsidRPr="008A5EF3">
        <w:rPr>
          <w:rStyle w:val="rynqvb"/>
          <w:sz w:val="22"/>
        </w:rPr>
        <w:t>piègeage</w:t>
      </w:r>
      <w:proofErr w:type="spellEnd"/>
      <w:r w:rsidRPr="008A5EF3">
        <w:rPr>
          <w:rStyle w:val="rynqvb"/>
          <w:sz w:val="22"/>
        </w:rPr>
        <w:t xml:space="preserve"> a </w:t>
      </w:r>
      <w:proofErr w:type="spellStart"/>
      <w:r w:rsidRPr="008A5EF3">
        <w:rPr>
          <w:rStyle w:val="rynqvb"/>
          <w:sz w:val="22"/>
        </w:rPr>
        <w:t>d'abord</w:t>
      </w:r>
      <w:proofErr w:type="spellEnd"/>
      <w:r w:rsidRPr="008A5EF3">
        <w:rPr>
          <w:rStyle w:val="rynqvb"/>
          <w:sz w:val="22"/>
        </w:rPr>
        <w:t xml:space="preserve"> </w:t>
      </w:r>
      <w:proofErr w:type="spellStart"/>
      <w:r w:rsidRPr="008A5EF3">
        <w:rPr>
          <w:rStyle w:val="rynqvb"/>
          <w:sz w:val="22"/>
        </w:rPr>
        <w:t>été</w:t>
      </w:r>
      <w:proofErr w:type="spellEnd"/>
      <w:r w:rsidRPr="008A5EF3">
        <w:rPr>
          <w:rStyle w:val="rynqvb"/>
          <w:sz w:val="22"/>
        </w:rPr>
        <w:t xml:space="preserve"> </w:t>
      </w:r>
      <w:proofErr w:type="spellStart"/>
      <w:r w:rsidRPr="008A5EF3">
        <w:rPr>
          <w:rStyle w:val="rynqvb"/>
          <w:sz w:val="22"/>
        </w:rPr>
        <w:t>réalisée</w:t>
      </w:r>
      <w:proofErr w:type="spellEnd"/>
      <w:r w:rsidRPr="008A5EF3">
        <w:rPr>
          <w:rStyle w:val="rynqvb"/>
          <w:sz w:val="22"/>
        </w:rPr>
        <w:t xml:space="preserve"> à </w:t>
      </w:r>
      <w:proofErr w:type="spellStart"/>
      <w:r w:rsidRPr="008A5EF3">
        <w:rPr>
          <w:rStyle w:val="rynqvb"/>
          <w:sz w:val="22"/>
        </w:rPr>
        <w:t>l'aide</w:t>
      </w:r>
      <w:proofErr w:type="spellEnd"/>
      <w:r w:rsidRPr="008A5EF3">
        <w:rPr>
          <w:rStyle w:val="rynqvb"/>
          <w:sz w:val="22"/>
        </w:rPr>
        <w:t xml:space="preserve"> de </w:t>
      </w:r>
      <w:proofErr w:type="spellStart"/>
      <w:r w:rsidRPr="008A5EF3">
        <w:rPr>
          <w:rStyle w:val="rynqvb"/>
          <w:sz w:val="22"/>
        </w:rPr>
        <w:t>microbilles</w:t>
      </w:r>
      <w:proofErr w:type="spellEnd"/>
      <w:r w:rsidRPr="008A5EF3">
        <w:rPr>
          <w:rStyle w:val="rynqvb"/>
          <w:sz w:val="22"/>
        </w:rPr>
        <w:t xml:space="preserve">, </w:t>
      </w:r>
      <w:proofErr w:type="spellStart"/>
      <w:r w:rsidRPr="008A5EF3">
        <w:rPr>
          <w:rStyle w:val="rynqvb"/>
          <w:sz w:val="22"/>
        </w:rPr>
        <w:t>puis</w:t>
      </w:r>
      <w:proofErr w:type="spellEnd"/>
      <w:r w:rsidRPr="008A5EF3">
        <w:rPr>
          <w:rStyle w:val="rynqvb"/>
          <w:sz w:val="22"/>
        </w:rPr>
        <w:t xml:space="preserve"> de la </w:t>
      </w:r>
      <w:proofErr w:type="spellStart"/>
      <w:r w:rsidRPr="008A5EF3">
        <w:rPr>
          <w:rStyle w:val="rynqvb"/>
          <w:sz w:val="22"/>
        </w:rPr>
        <w:t>lignée</w:t>
      </w:r>
      <w:proofErr w:type="spellEnd"/>
      <w:r w:rsidRPr="008A5EF3">
        <w:rPr>
          <w:rStyle w:val="rynqvb"/>
          <w:sz w:val="22"/>
        </w:rPr>
        <w:t xml:space="preserve"> </w:t>
      </w:r>
      <w:proofErr w:type="spellStart"/>
      <w:r w:rsidRPr="008A5EF3">
        <w:rPr>
          <w:rStyle w:val="rynqvb"/>
          <w:sz w:val="22"/>
        </w:rPr>
        <w:t>cellulaire</w:t>
      </w:r>
      <w:proofErr w:type="spellEnd"/>
      <w:r w:rsidRPr="008A5EF3">
        <w:rPr>
          <w:rStyle w:val="rynqvb"/>
          <w:sz w:val="22"/>
        </w:rPr>
        <w:t xml:space="preserve"> MCF7 du cancer du sein </w:t>
      </w:r>
      <w:proofErr w:type="spellStart"/>
      <w:r w:rsidRPr="008A5EF3">
        <w:rPr>
          <w:rStyle w:val="rynqvb"/>
          <w:sz w:val="22"/>
        </w:rPr>
        <w:t>métastatique</w:t>
      </w:r>
      <w:proofErr w:type="spellEnd"/>
      <w:r w:rsidRPr="008A5EF3">
        <w:rPr>
          <w:rStyle w:val="rynqvb"/>
          <w:sz w:val="22"/>
        </w:rPr>
        <w:t xml:space="preserve">. </w:t>
      </w:r>
      <w:proofErr w:type="spellStart"/>
      <w:r w:rsidRPr="008A5EF3">
        <w:rPr>
          <w:rStyle w:val="rynqvb"/>
          <w:sz w:val="22"/>
        </w:rPr>
        <w:t>Afin</w:t>
      </w:r>
      <w:proofErr w:type="spellEnd"/>
      <w:r w:rsidRPr="008A5EF3">
        <w:rPr>
          <w:rStyle w:val="rynqvb"/>
          <w:sz w:val="22"/>
        </w:rPr>
        <w:t xml:space="preserve"> de verifier les concentrations de </w:t>
      </w:r>
      <w:proofErr w:type="spellStart"/>
      <w:r w:rsidRPr="008A5EF3">
        <w:rPr>
          <w:rStyle w:val="rynqvb"/>
          <w:sz w:val="22"/>
        </w:rPr>
        <w:t>biomarqueurs</w:t>
      </w:r>
      <w:proofErr w:type="spellEnd"/>
      <w:r w:rsidRPr="008A5EF3">
        <w:rPr>
          <w:rStyle w:val="rynqvb"/>
          <w:sz w:val="22"/>
        </w:rPr>
        <w:t xml:space="preserve"> </w:t>
      </w:r>
      <w:proofErr w:type="spellStart"/>
      <w:r w:rsidRPr="008A5EF3">
        <w:rPr>
          <w:rStyle w:val="rynqvb"/>
          <w:sz w:val="22"/>
        </w:rPr>
        <w:t>sécrétés</w:t>
      </w:r>
      <w:proofErr w:type="spellEnd"/>
      <w:r w:rsidRPr="008A5EF3">
        <w:rPr>
          <w:rStyle w:val="rynqvb"/>
          <w:sz w:val="22"/>
        </w:rPr>
        <w:t xml:space="preserve"> par les CTC, un dosage ELISA de l’Interleukine-6 (IL-6) et de la </w:t>
      </w:r>
      <w:proofErr w:type="spellStart"/>
      <w:r w:rsidRPr="008A5EF3">
        <w:rPr>
          <w:rStyle w:val="rynqvb"/>
          <w:sz w:val="22"/>
        </w:rPr>
        <w:t>fibronectine</w:t>
      </w:r>
      <w:proofErr w:type="spellEnd"/>
      <w:r w:rsidRPr="008A5EF3">
        <w:rPr>
          <w:rStyle w:val="rynqvb"/>
          <w:sz w:val="22"/>
        </w:rPr>
        <w:t xml:space="preserve"> a </w:t>
      </w:r>
      <w:proofErr w:type="spellStart"/>
      <w:r w:rsidRPr="008A5EF3">
        <w:rPr>
          <w:rStyle w:val="rynqvb"/>
          <w:sz w:val="22"/>
        </w:rPr>
        <w:t>été</w:t>
      </w:r>
      <w:proofErr w:type="spellEnd"/>
      <w:r w:rsidRPr="008A5EF3">
        <w:rPr>
          <w:rStyle w:val="rynqvb"/>
          <w:sz w:val="22"/>
        </w:rPr>
        <w:t xml:space="preserve"> </w:t>
      </w:r>
      <w:proofErr w:type="spellStart"/>
      <w:r w:rsidRPr="008A5EF3">
        <w:rPr>
          <w:rStyle w:val="rynqvb"/>
          <w:sz w:val="22"/>
        </w:rPr>
        <w:t>réalisé</w:t>
      </w:r>
      <w:proofErr w:type="spellEnd"/>
      <w:r w:rsidRPr="008A5EF3">
        <w:rPr>
          <w:rStyle w:val="rynqvb"/>
          <w:sz w:val="22"/>
        </w:rPr>
        <w:t xml:space="preserve"> sur les cellules de cancer </w:t>
      </w:r>
      <w:proofErr w:type="spellStart"/>
      <w:r w:rsidRPr="008A5EF3">
        <w:rPr>
          <w:rStyle w:val="rynqvb"/>
          <w:sz w:val="22"/>
        </w:rPr>
        <w:t>métastatique</w:t>
      </w:r>
      <w:proofErr w:type="spellEnd"/>
      <w:r w:rsidRPr="008A5EF3">
        <w:rPr>
          <w:rStyle w:val="rynqvb"/>
          <w:sz w:val="22"/>
        </w:rPr>
        <w:t xml:space="preserve"> </w:t>
      </w:r>
      <w:proofErr w:type="spellStart"/>
      <w:r w:rsidRPr="008A5EF3">
        <w:rPr>
          <w:rStyle w:val="rynqvb"/>
          <w:sz w:val="22"/>
        </w:rPr>
        <w:t>ovarien</w:t>
      </w:r>
      <w:proofErr w:type="spellEnd"/>
      <w:r w:rsidRPr="008A5EF3">
        <w:rPr>
          <w:rStyle w:val="rynqvb"/>
          <w:sz w:val="22"/>
        </w:rPr>
        <w:t xml:space="preserve"> SK-OV-3. Les </w:t>
      </w:r>
      <w:proofErr w:type="spellStart"/>
      <w:r w:rsidRPr="008A5EF3">
        <w:rPr>
          <w:rStyle w:val="rynqvb"/>
          <w:sz w:val="22"/>
        </w:rPr>
        <w:t>résultats</w:t>
      </w:r>
      <w:proofErr w:type="spellEnd"/>
      <w:r w:rsidRPr="008A5EF3">
        <w:rPr>
          <w:rStyle w:val="rynqvb"/>
          <w:sz w:val="22"/>
        </w:rPr>
        <w:t xml:space="preserve"> </w:t>
      </w:r>
      <w:proofErr w:type="spellStart"/>
      <w:r w:rsidRPr="008A5EF3">
        <w:rPr>
          <w:rStyle w:val="rynqvb"/>
          <w:sz w:val="22"/>
        </w:rPr>
        <w:t>indiquent</w:t>
      </w:r>
      <w:proofErr w:type="spellEnd"/>
      <w:r w:rsidRPr="008A5EF3">
        <w:rPr>
          <w:rStyle w:val="rynqvb"/>
          <w:sz w:val="22"/>
        </w:rPr>
        <w:t xml:space="preserve"> 5-50 </w:t>
      </w:r>
      <w:proofErr w:type="spellStart"/>
      <w:r w:rsidRPr="008A5EF3">
        <w:rPr>
          <w:rStyle w:val="rynqvb"/>
          <w:sz w:val="22"/>
        </w:rPr>
        <w:t>pg</w:t>
      </w:r>
      <w:proofErr w:type="spellEnd"/>
      <w:r w:rsidRPr="008A5EF3">
        <w:rPr>
          <w:rStyle w:val="rynqvb"/>
          <w:sz w:val="22"/>
        </w:rPr>
        <w:t xml:space="preserve">/mL pour IL-6 et 600-800 </w:t>
      </w:r>
      <w:proofErr w:type="spellStart"/>
      <w:r w:rsidRPr="008A5EF3">
        <w:rPr>
          <w:rStyle w:val="rynqvb"/>
          <w:sz w:val="22"/>
        </w:rPr>
        <w:t>pg</w:t>
      </w:r>
      <w:proofErr w:type="spellEnd"/>
      <w:r w:rsidRPr="008A5EF3">
        <w:rPr>
          <w:rStyle w:val="rynqvb"/>
          <w:sz w:val="22"/>
        </w:rPr>
        <w:t xml:space="preserve">/mL pour la </w:t>
      </w:r>
      <w:proofErr w:type="spellStart"/>
      <w:r w:rsidRPr="008A5EF3">
        <w:rPr>
          <w:rStyle w:val="rynqvb"/>
          <w:sz w:val="22"/>
        </w:rPr>
        <w:t>fibronectine</w:t>
      </w:r>
      <w:proofErr w:type="spellEnd"/>
      <w:r w:rsidRPr="008A5EF3">
        <w:rPr>
          <w:rStyle w:val="rynqvb"/>
          <w:sz w:val="22"/>
        </w:rPr>
        <w:t>.</w:t>
      </w:r>
      <w:r w:rsidRPr="008A5EF3">
        <w:rPr>
          <w:rStyle w:val="hwtze"/>
          <w:sz w:val="22"/>
        </w:rPr>
        <w:t xml:space="preserve"> </w:t>
      </w:r>
      <w:r w:rsidRPr="008A5EF3">
        <w:rPr>
          <w:rStyle w:val="rynqvb"/>
          <w:sz w:val="22"/>
        </w:rPr>
        <w:t xml:space="preserve">Une configuration </w:t>
      </w:r>
      <w:proofErr w:type="spellStart"/>
      <w:r w:rsidRPr="008A5EF3">
        <w:rPr>
          <w:rStyle w:val="rynqvb"/>
          <w:sz w:val="22"/>
        </w:rPr>
        <w:t>intégrée</w:t>
      </w:r>
      <w:proofErr w:type="spellEnd"/>
      <w:r w:rsidRPr="008A5EF3">
        <w:rPr>
          <w:rStyle w:val="rynqvb"/>
          <w:sz w:val="22"/>
        </w:rPr>
        <w:t xml:space="preserve"> a </w:t>
      </w:r>
      <w:proofErr w:type="spellStart"/>
      <w:r w:rsidRPr="008A5EF3">
        <w:rPr>
          <w:rStyle w:val="rynqvb"/>
          <w:sz w:val="22"/>
        </w:rPr>
        <w:t>été</w:t>
      </w:r>
      <w:proofErr w:type="spellEnd"/>
      <w:r w:rsidRPr="008A5EF3">
        <w:rPr>
          <w:rStyle w:val="rynqvb"/>
          <w:sz w:val="22"/>
        </w:rPr>
        <w:t xml:space="preserve"> </w:t>
      </w:r>
      <w:proofErr w:type="spellStart"/>
      <w:r w:rsidRPr="008A5EF3">
        <w:rPr>
          <w:rStyle w:val="rynqvb"/>
          <w:sz w:val="22"/>
        </w:rPr>
        <w:t>développée</w:t>
      </w:r>
      <w:proofErr w:type="spellEnd"/>
      <w:r w:rsidRPr="008A5EF3">
        <w:rPr>
          <w:rStyle w:val="rynqvb"/>
          <w:sz w:val="22"/>
        </w:rPr>
        <w:t xml:space="preserve"> avec le </w:t>
      </w:r>
      <w:proofErr w:type="spellStart"/>
      <w:r w:rsidRPr="008A5EF3">
        <w:rPr>
          <w:rStyle w:val="rynqvb"/>
          <w:sz w:val="22"/>
        </w:rPr>
        <w:t>biocapteur</w:t>
      </w:r>
      <w:proofErr w:type="spellEnd"/>
      <w:r w:rsidRPr="008A5EF3">
        <w:rPr>
          <w:rStyle w:val="rynqvb"/>
          <w:sz w:val="22"/>
        </w:rPr>
        <w:t xml:space="preserve"> NHA dans le </w:t>
      </w:r>
      <w:proofErr w:type="spellStart"/>
      <w:r w:rsidRPr="008A5EF3">
        <w:rPr>
          <w:rStyle w:val="rynqvb"/>
          <w:sz w:val="22"/>
        </w:rPr>
        <w:t>dispositif</w:t>
      </w:r>
      <w:proofErr w:type="spellEnd"/>
      <w:r w:rsidRPr="008A5EF3">
        <w:rPr>
          <w:rStyle w:val="rynqvb"/>
          <w:sz w:val="22"/>
        </w:rPr>
        <w:t xml:space="preserve"> </w:t>
      </w:r>
      <w:proofErr w:type="spellStart"/>
      <w:proofErr w:type="gramStart"/>
      <w:r w:rsidRPr="008A5EF3">
        <w:rPr>
          <w:rStyle w:val="rynqvb"/>
          <w:sz w:val="22"/>
        </w:rPr>
        <w:t>microfluidique</w:t>
      </w:r>
      <w:proofErr w:type="spellEnd"/>
      <w:r w:rsidRPr="008A5EF3">
        <w:rPr>
          <w:rStyle w:val="rynqvb"/>
          <w:sz w:val="22"/>
        </w:rPr>
        <w:t xml:space="preserve">  pour</w:t>
      </w:r>
      <w:proofErr w:type="gramEnd"/>
      <w:r w:rsidRPr="008A5EF3">
        <w:rPr>
          <w:rStyle w:val="rynqvb"/>
          <w:sz w:val="22"/>
        </w:rPr>
        <w:t xml:space="preserve"> la detection </w:t>
      </w:r>
      <w:proofErr w:type="spellStart"/>
      <w:r w:rsidRPr="008A5EF3">
        <w:rPr>
          <w:rStyle w:val="rynqvb"/>
          <w:sz w:val="22"/>
        </w:rPr>
        <w:t>en</w:t>
      </w:r>
      <w:proofErr w:type="spellEnd"/>
      <w:r w:rsidRPr="008A5EF3">
        <w:rPr>
          <w:rStyle w:val="rynqvb"/>
          <w:sz w:val="22"/>
        </w:rPr>
        <w:t xml:space="preserve"> </w:t>
      </w:r>
      <w:r w:rsidRPr="008A5EF3">
        <w:rPr>
          <w:rStyle w:val="rynqvb"/>
          <w:sz w:val="22"/>
        </w:rPr>
        <w:lastRenderedPageBreak/>
        <w:t xml:space="preserve">temps reel et </w:t>
      </w:r>
      <w:proofErr w:type="spellStart"/>
      <w:r w:rsidRPr="008A5EF3">
        <w:rPr>
          <w:rStyle w:val="rynqvb"/>
          <w:sz w:val="22"/>
        </w:rPr>
        <w:t>l’analyse</w:t>
      </w:r>
      <w:proofErr w:type="spellEnd"/>
      <w:r w:rsidRPr="008A5EF3">
        <w:rPr>
          <w:rStyle w:val="rynqvb"/>
          <w:sz w:val="22"/>
        </w:rPr>
        <w:t xml:space="preserve"> </w:t>
      </w:r>
      <w:proofErr w:type="spellStart"/>
      <w:r w:rsidRPr="008A5EF3">
        <w:rPr>
          <w:rStyle w:val="rynqvb"/>
          <w:sz w:val="22"/>
        </w:rPr>
        <w:t>multiplexe</w:t>
      </w:r>
      <w:proofErr w:type="spellEnd"/>
      <w:r w:rsidRPr="008A5EF3">
        <w:rPr>
          <w:rStyle w:val="rynqvb"/>
          <w:sz w:val="22"/>
        </w:rPr>
        <w:t xml:space="preserve"> de </w:t>
      </w:r>
      <w:proofErr w:type="spellStart"/>
      <w:r w:rsidRPr="008A5EF3">
        <w:rPr>
          <w:rStyle w:val="rynqvb"/>
          <w:sz w:val="22"/>
        </w:rPr>
        <w:t>ces</w:t>
      </w:r>
      <w:proofErr w:type="spellEnd"/>
      <w:r w:rsidRPr="008A5EF3">
        <w:rPr>
          <w:rStyle w:val="rynqvb"/>
          <w:sz w:val="22"/>
        </w:rPr>
        <w:t xml:space="preserve"> concentrations de </w:t>
      </w:r>
      <w:proofErr w:type="spellStart"/>
      <w:r w:rsidRPr="008A5EF3">
        <w:rPr>
          <w:rStyle w:val="rynqvb"/>
          <w:sz w:val="22"/>
        </w:rPr>
        <w:t>biomarqueurs</w:t>
      </w:r>
      <w:proofErr w:type="spellEnd"/>
      <w:r w:rsidRPr="008A5EF3">
        <w:rPr>
          <w:rStyle w:val="rynqvb"/>
          <w:sz w:val="22"/>
        </w:rPr>
        <w:t>.</w:t>
      </w:r>
      <w:r w:rsidRPr="008A5EF3">
        <w:rPr>
          <w:rStyle w:val="hwtze"/>
          <w:sz w:val="22"/>
        </w:rPr>
        <w:t xml:space="preserve"> </w:t>
      </w:r>
      <w:r w:rsidRPr="008A5EF3">
        <w:rPr>
          <w:rStyle w:val="rynqvb"/>
          <w:sz w:val="22"/>
        </w:rPr>
        <w:t xml:space="preserve">Des </w:t>
      </w:r>
      <w:proofErr w:type="spellStart"/>
      <w:r w:rsidRPr="008A5EF3">
        <w:rPr>
          <w:rStyle w:val="rynqvb"/>
          <w:sz w:val="22"/>
        </w:rPr>
        <w:t>biomarqueurs</w:t>
      </w:r>
      <w:proofErr w:type="spellEnd"/>
      <w:r w:rsidRPr="008A5EF3">
        <w:rPr>
          <w:rStyle w:val="rynqvb"/>
          <w:sz w:val="22"/>
        </w:rPr>
        <w:t xml:space="preserve"> </w:t>
      </w:r>
      <w:proofErr w:type="spellStart"/>
      <w:r w:rsidRPr="008A5EF3">
        <w:rPr>
          <w:rStyle w:val="rynqvb"/>
          <w:sz w:val="22"/>
        </w:rPr>
        <w:t>associés</w:t>
      </w:r>
      <w:proofErr w:type="spellEnd"/>
      <w:r w:rsidRPr="008A5EF3">
        <w:rPr>
          <w:rStyle w:val="rynqvb"/>
          <w:sz w:val="22"/>
        </w:rPr>
        <w:t xml:space="preserve"> au cancer, à savoir l'interleukine-6 (IL-6) et le </w:t>
      </w:r>
      <w:proofErr w:type="spellStart"/>
      <w:r w:rsidRPr="008A5EF3">
        <w:rPr>
          <w:rStyle w:val="rynqvb"/>
          <w:sz w:val="22"/>
        </w:rPr>
        <w:t>récepteur</w:t>
      </w:r>
      <w:proofErr w:type="spellEnd"/>
      <w:r w:rsidRPr="008A5EF3">
        <w:rPr>
          <w:rStyle w:val="rynqvb"/>
          <w:sz w:val="22"/>
        </w:rPr>
        <w:t xml:space="preserve"> soluble du </w:t>
      </w:r>
      <w:proofErr w:type="spellStart"/>
      <w:r w:rsidRPr="008A5EF3">
        <w:rPr>
          <w:rStyle w:val="rynqvb"/>
          <w:sz w:val="22"/>
        </w:rPr>
        <w:t>facteur</w:t>
      </w:r>
      <w:proofErr w:type="spellEnd"/>
      <w:r w:rsidRPr="008A5EF3">
        <w:rPr>
          <w:rStyle w:val="rynqvb"/>
          <w:sz w:val="22"/>
        </w:rPr>
        <w:t xml:space="preserve"> de </w:t>
      </w:r>
      <w:proofErr w:type="spellStart"/>
      <w:r w:rsidRPr="008A5EF3">
        <w:rPr>
          <w:rStyle w:val="rynqvb"/>
          <w:sz w:val="22"/>
        </w:rPr>
        <w:t>nécrose</w:t>
      </w:r>
      <w:proofErr w:type="spellEnd"/>
      <w:r w:rsidRPr="008A5EF3">
        <w:rPr>
          <w:rStyle w:val="rynqvb"/>
          <w:sz w:val="22"/>
        </w:rPr>
        <w:t xml:space="preserve"> </w:t>
      </w:r>
      <w:proofErr w:type="spellStart"/>
      <w:r w:rsidRPr="008A5EF3">
        <w:rPr>
          <w:rStyle w:val="rynqvb"/>
          <w:sz w:val="22"/>
        </w:rPr>
        <w:t>tumorale</w:t>
      </w:r>
      <w:proofErr w:type="spellEnd"/>
      <w:r w:rsidRPr="008A5EF3">
        <w:rPr>
          <w:rStyle w:val="rynqvb"/>
          <w:sz w:val="22"/>
        </w:rPr>
        <w:t xml:space="preserve"> 2 (TNFR2), </w:t>
      </w:r>
      <w:proofErr w:type="spellStart"/>
      <w:r w:rsidRPr="008A5EF3">
        <w:rPr>
          <w:rStyle w:val="rynqvb"/>
          <w:sz w:val="22"/>
        </w:rPr>
        <w:t>ont</w:t>
      </w:r>
      <w:proofErr w:type="spellEnd"/>
      <w:r w:rsidRPr="008A5EF3">
        <w:rPr>
          <w:rStyle w:val="rynqvb"/>
          <w:sz w:val="22"/>
        </w:rPr>
        <w:t xml:space="preserve"> </w:t>
      </w:r>
      <w:proofErr w:type="spellStart"/>
      <w:r w:rsidRPr="008A5EF3">
        <w:rPr>
          <w:rStyle w:val="rynqvb"/>
          <w:sz w:val="22"/>
        </w:rPr>
        <w:t>été</w:t>
      </w:r>
      <w:proofErr w:type="spellEnd"/>
      <w:r w:rsidRPr="008A5EF3">
        <w:rPr>
          <w:rStyle w:val="rynqvb"/>
          <w:sz w:val="22"/>
        </w:rPr>
        <w:t xml:space="preserve"> </w:t>
      </w:r>
      <w:proofErr w:type="spellStart"/>
      <w:r w:rsidRPr="008A5EF3">
        <w:rPr>
          <w:rStyle w:val="rynqvb"/>
          <w:sz w:val="22"/>
        </w:rPr>
        <w:t>injectés</w:t>
      </w:r>
      <w:proofErr w:type="spellEnd"/>
      <w:r w:rsidRPr="008A5EF3">
        <w:rPr>
          <w:rStyle w:val="rynqvb"/>
          <w:sz w:val="22"/>
        </w:rPr>
        <w:t xml:space="preserve"> dans le </w:t>
      </w:r>
      <w:proofErr w:type="spellStart"/>
      <w:r w:rsidRPr="008A5EF3">
        <w:rPr>
          <w:rStyle w:val="rynqvb"/>
          <w:sz w:val="22"/>
        </w:rPr>
        <w:t>microsystème</w:t>
      </w:r>
      <w:proofErr w:type="spellEnd"/>
      <w:r w:rsidRPr="008A5EF3">
        <w:rPr>
          <w:rStyle w:val="rynqvb"/>
          <w:sz w:val="22"/>
        </w:rPr>
        <w:t xml:space="preserve"> pour </w:t>
      </w:r>
      <w:proofErr w:type="spellStart"/>
      <w:r w:rsidRPr="008A5EF3">
        <w:rPr>
          <w:rStyle w:val="rynqvb"/>
          <w:sz w:val="22"/>
        </w:rPr>
        <w:t>caractériser</w:t>
      </w:r>
      <w:proofErr w:type="spellEnd"/>
      <w:r w:rsidRPr="008A5EF3">
        <w:rPr>
          <w:rStyle w:val="rynqvb"/>
          <w:sz w:val="22"/>
        </w:rPr>
        <w:t xml:space="preserve"> </w:t>
      </w:r>
      <w:proofErr w:type="spellStart"/>
      <w:r w:rsidRPr="008A5EF3">
        <w:rPr>
          <w:rStyle w:val="rynqvb"/>
          <w:sz w:val="22"/>
        </w:rPr>
        <w:t>l'efficacité</w:t>
      </w:r>
      <w:proofErr w:type="spellEnd"/>
      <w:r w:rsidRPr="008A5EF3">
        <w:rPr>
          <w:rStyle w:val="rynqvb"/>
          <w:sz w:val="22"/>
        </w:rPr>
        <w:t xml:space="preserve"> de la </w:t>
      </w:r>
      <w:proofErr w:type="spellStart"/>
      <w:r w:rsidRPr="008A5EF3">
        <w:rPr>
          <w:rStyle w:val="rynqvb"/>
          <w:sz w:val="22"/>
        </w:rPr>
        <w:t>biodétection</w:t>
      </w:r>
      <w:proofErr w:type="spellEnd"/>
      <w:r w:rsidRPr="008A5EF3">
        <w:rPr>
          <w:rStyle w:val="rynqvb"/>
          <w:sz w:val="22"/>
        </w:rPr>
        <w:t xml:space="preserve"> </w:t>
      </w:r>
      <w:proofErr w:type="spellStart"/>
      <w:r w:rsidRPr="008A5EF3">
        <w:rPr>
          <w:rStyle w:val="rynqvb"/>
          <w:sz w:val="22"/>
        </w:rPr>
        <w:t>utilisant</w:t>
      </w:r>
      <w:proofErr w:type="spellEnd"/>
      <w:r w:rsidRPr="008A5EF3">
        <w:rPr>
          <w:rStyle w:val="rynqvb"/>
          <w:sz w:val="22"/>
        </w:rPr>
        <w:t xml:space="preserve"> </w:t>
      </w:r>
      <w:proofErr w:type="spellStart"/>
      <w:r w:rsidRPr="008A5EF3">
        <w:rPr>
          <w:rStyle w:val="rynqvb"/>
          <w:sz w:val="22"/>
        </w:rPr>
        <w:t>l'approche</w:t>
      </w:r>
      <w:proofErr w:type="spellEnd"/>
      <w:r w:rsidRPr="008A5EF3">
        <w:rPr>
          <w:rStyle w:val="rynqvb"/>
          <w:sz w:val="22"/>
        </w:rPr>
        <w:t xml:space="preserve"> </w:t>
      </w:r>
      <w:proofErr w:type="spellStart"/>
      <w:r w:rsidRPr="008A5EF3">
        <w:rPr>
          <w:rStyle w:val="rynqvb"/>
          <w:sz w:val="22"/>
        </w:rPr>
        <w:t>d'immobilisation</w:t>
      </w:r>
      <w:proofErr w:type="spellEnd"/>
      <w:r w:rsidRPr="008A5EF3">
        <w:rPr>
          <w:rStyle w:val="rynqvb"/>
          <w:sz w:val="22"/>
        </w:rPr>
        <w:t xml:space="preserve"> </w:t>
      </w:r>
      <w:proofErr w:type="spellStart"/>
      <w:r w:rsidRPr="008A5EF3">
        <w:rPr>
          <w:rStyle w:val="rynqvb"/>
          <w:sz w:val="22"/>
        </w:rPr>
        <w:t>optimale</w:t>
      </w:r>
      <w:proofErr w:type="spellEnd"/>
      <w:r w:rsidRPr="008A5EF3">
        <w:rPr>
          <w:rStyle w:val="rynqvb"/>
          <w:sz w:val="22"/>
        </w:rPr>
        <w:t xml:space="preserve"> des </w:t>
      </w:r>
      <w:proofErr w:type="spellStart"/>
      <w:r w:rsidRPr="008A5EF3">
        <w:rPr>
          <w:rStyle w:val="rynqvb"/>
          <w:sz w:val="22"/>
        </w:rPr>
        <w:t>anticorps</w:t>
      </w:r>
      <w:proofErr w:type="spellEnd"/>
      <w:r w:rsidRPr="008A5EF3">
        <w:rPr>
          <w:rStyle w:val="rynqvb"/>
          <w:sz w:val="22"/>
        </w:rPr>
        <w:t xml:space="preserve"> anti-IL-6 sur la surface du </w:t>
      </w:r>
      <w:proofErr w:type="spellStart"/>
      <w:r w:rsidRPr="008A5EF3">
        <w:rPr>
          <w:rStyle w:val="rynqvb"/>
          <w:sz w:val="22"/>
        </w:rPr>
        <w:t>biocapteur</w:t>
      </w:r>
      <w:proofErr w:type="spellEnd"/>
      <w:r w:rsidRPr="008A5EF3">
        <w:rPr>
          <w:rStyle w:val="rynqvb"/>
          <w:sz w:val="22"/>
        </w:rPr>
        <w:t>.</w:t>
      </w:r>
      <w:r w:rsidRPr="008A5EF3">
        <w:rPr>
          <w:rStyle w:val="hwtze"/>
          <w:sz w:val="22"/>
        </w:rPr>
        <w:t xml:space="preserve"> Nous </w:t>
      </w:r>
      <w:proofErr w:type="spellStart"/>
      <w:r w:rsidRPr="008A5EF3">
        <w:rPr>
          <w:rStyle w:val="hwtze"/>
          <w:sz w:val="22"/>
        </w:rPr>
        <w:t>avons</w:t>
      </w:r>
      <w:proofErr w:type="spellEnd"/>
      <w:r w:rsidRPr="008A5EF3">
        <w:rPr>
          <w:rStyle w:val="hwtze"/>
          <w:sz w:val="22"/>
        </w:rPr>
        <w:t xml:space="preserve"> mis </w:t>
      </w:r>
      <w:proofErr w:type="spellStart"/>
      <w:r w:rsidRPr="008A5EF3">
        <w:rPr>
          <w:rStyle w:val="hwtze"/>
          <w:sz w:val="22"/>
        </w:rPr>
        <w:t>en</w:t>
      </w:r>
      <w:proofErr w:type="spellEnd"/>
      <w:r w:rsidRPr="008A5EF3">
        <w:rPr>
          <w:rStyle w:val="hwtze"/>
          <w:sz w:val="22"/>
        </w:rPr>
        <w:t xml:space="preserve"> evidence </w:t>
      </w:r>
      <w:proofErr w:type="spellStart"/>
      <w:r w:rsidRPr="008A5EF3">
        <w:rPr>
          <w:rStyle w:val="hwtze"/>
          <w:sz w:val="22"/>
        </w:rPr>
        <w:t>une</w:t>
      </w:r>
      <w:proofErr w:type="spellEnd"/>
      <w:r w:rsidRPr="008A5EF3">
        <w:rPr>
          <w:rStyle w:val="hwtze"/>
          <w:sz w:val="22"/>
        </w:rPr>
        <w:t xml:space="preserve"> difference significative entre la detection </w:t>
      </w:r>
      <w:proofErr w:type="spellStart"/>
      <w:r w:rsidRPr="008A5EF3">
        <w:rPr>
          <w:rStyle w:val="hwtze"/>
          <w:sz w:val="22"/>
        </w:rPr>
        <w:t>spécifique</w:t>
      </w:r>
      <w:proofErr w:type="spellEnd"/>
      <w:r w:rsidRPr="008A5EF3">
        <w:rPr>
          <w:rStyle w:val="hwtze"/>
          <w:sz w:val="22"/>
        </w:rPr>
        <w:t xml:space="preserve"> de IL-6 et la detection non </w:t>
      </w:r>
      <w:proofErr w:type="spellStart"/>
      <w:r w:rsidRPr="008A5EF3">
        <w:rPr>
          <w:rStyle w:val="hwtze"/>
          <w:sz w:val="22"/>
        </w:rPr>
        <w:t>spécifique</w:t>
      </w:r>
      <w:proofErr w:type="spellEnd"/>
      <w:r w:rsidRPr="008A5EF3">
        <w:rPr>
          <w:rStyle w:val="hwtze"/>
          <w:sz w:val="22"/>
        </w:rPr>
        <w:t xml:space="preserve"> de TNFR2. </w:t>
      </w:r>
      <w:proofErr w:type="spellStart"/>
      <w:r w:rsidRPr="008A5EF3">
        <w:rPr>
          <w:rStyle w:val="hwtze"/>
          <w:sz w:val="22"/>
        </w:rPr>
        <w:t>Cependant</w:t>
      </w:r>
      <w:proofErr w:type="spellEnd"/>
      <w:r w:rsidRPr="008A5EF3">
        <w:rPr>
          <w:rStyle w:val="hwtze"/>
          <w:sz w:val="22"/>
        </w:rPr>
        <w:t xml:space="preserve"> pour des concentrations de </w:t>
      </w:r>
      <w:proofErr w:type="spellStart"/>
      <w:r w:rsidRPr="008A5EF3">
        <w:rPr>
          <w:rStyle w:val="hwtze"/>
          <w:sz w:val="22"/>
        </w:rPr>
        <w:t>l’ordre</w:t>
      </w:r>
      <w:proofErr w:type="spellEnd"/>
      <w:r w:rsidRPr="008A5EF3">
        <w:rPr>
          <w:rStyle w:val="hwtze"/>
          <w:sz w:val="22"/>
        </w:rPr>
        <w:t xml:space="preserve"> du ng/mL </w:t>
      </w:r>
      <w:proofErr w:type="spellStart"/>
      <w:r w:rsidRPr="008A5EF3">
        <w:rPr>
          <w:rStyle w:val="hwtze"/>
          <w:sz w:val="22"/>
        </w:rPr>
        <w:t>ou</w:t>
      </w:r>
      <w:proofErr w:type="spellEnd"/>
      <w:r w:rsidRPr="008A5EF3">
        <w:rPr>
          <w:rStyle w:val="hwtze"/>
          <w:sz w:val="22"/>
        </w:rPr>
        <w:t xml:space="preserve"> </w:t>
      </w:r>
      <w:proofErr w:type="spellStart"/>
      <w:r w:rsidRPr="008A5EF3">
        <w:rPr>
          <w:rStyle w:val="hwtze"/>
          <w:sz w:val="22"/>
        </w:rPr>
        <w:t>pg</w:t>
      </w:r>
      <w:proofErr w:type="spellEnd"/>
      <w:r w:rsidRPr="008A5EF3">
        <w:rPr>
          <w:rStyle w:val="hwtze"/>
          <w:sz w:val="22"/>
        </w:rPr>
        <w:t xml:space="preserve">/mL, </w:t>
      </w:r>
      <w:proofErr w:type="spellStart"/>
      <w:r w:rsidRPr="008A5EF3">
        <w:rPr>
          <w:rStyle w:val="hwtze"/>
          <w:sz w:val="22"/>
        </w:rPr>
        <w:t>notre</w:t>
      </w:r>
      <w:proofErr w:type="spellEnd"/>
      <w:r w:rsidRPr="008A5EF3">
        <w:rPr>
          <w:rStyle w:val="hwtze"/>
          <w:sz w:val="22"/>
        </w:rPr>
        <w:t xml:space="preserve"> </w:t>
      </w:r>
      <w:proofErr w:type="spellStart"/>
      <w:r w:rsidRPr="008A5EF3">
        <w:rPr>
          <w:rStyle w:val="hwtze"/>
          <w:sz w:val="22"/>
        </w:rPr>
        <w:t>dispositif</w:t>
      </w:r>
      <w:proofErr w:type="spellEnd"/>
      <w:r w:rsidRPr="008A5EF3">
        <w:rPr>
          <w:rStyle w:val="hwtze"/>
          <w:sz w:val="22"/>
        </w:rPr>
        <w:t xml:space="preserve"> </w:t>
      </w:r>
      <w:proofErr w:type="spellStart"/>
      <w:r w:rsidRPr="008A5EF3">
        <w:rPr>
          <w:rStyle w:val="hwtze"/>
          <w:sz w:val="22"/>
        </w:rPr>
        <w:t>n’est</w:t>
      </w:r>
      <w:proofErr w:type="spellEnd"/>
      <w:r w:rsidRPr="008A5EF3">
        <w:rPr>
          <w:rStyle w:val="hwtze"/>
          <w:sz w:val="22"/>
        </w:rPr>
        <w:t xml:space="preserve"> pas </w:t>
      </w:r>
      <w:proofErr w:type="spellStart"/>
      <w:r w:rsidRPr="008A5EF3">
        <w:rPr>
          <w:rStyle w:val="hwtze"/>
          <w:sz w:val="22"/>
        </w:rPr>
        <w:t>suffisamment</w:t>
      </w:r>
      <w:proofErr w:type="spellEnd"/>
      <w:r w:rsidRPr="008A5EF3">
        <w:rPr>
          <w:rStyle w:val="hwtze"/>
          <w:sz w:val="22"/>
        </w:rPr>
        <w:t xml:space="preserve"> sensible </w:t>
      </w:r>
      <w:proofErr w:type="spellStart"/>
      <w:r w:rsidRPr="008A5EF3">
        <w:rPr>
          <w:rStyle w:val="hwtze"/>
          <w:sz w:val="22"/>
        </w:rPr>
        <w:t>probablement</w:t>
      </w:r>
      <w:proofErr w:type="spellEnd"/>
      <w:r w:rsidRPr="008A5EF3">
        <w:rPr>
          <w:rStyle w:val="hwtze"/>
          <w:sz w:val="22"/>
        </w:rPr>
        <w:t xml:space="preserve"> à cause de la </w:t>
      </w:r>
      <w:proofErr w:type="spellStart"/>
      <w:r w:rsidRPr="008A5EF3">
        <w:rPr>
          <w:rStyle w:val="hwtze"/>
          <w:sz w:val="22"/>
        </w:rPr>
        <w:t>mauvaise</w:t>
      </w:r>
      <w:proofErr w:type="spellEnd"/>
      <w:r w:rsidRPr="008A5EF3">
        <w:rPr>
          <w:rStyle w:val="hwtze"/>
          <w:sz w:val="22"/>
        </w:rPr>
        <w:t xml:space="preserve"> </w:t>
      </w:r>
      <w:proofErr w:type="spellStart"/>
      <w:r w:rsidRPr="008A5EF3">
        <w:rPr>
          <w:rStyle w:val="hwtze"/>
          <w:sz w:val="22"/>
        </w:rPr>
        <w:t>qualité</w:t>
      </w:r>
      <w:proofErr w:type="spellEnd"/>
      <w:r w:rsidRPr="008A5EF3">
        <w:rPr>
          <w:rStyle w:val="hwtze"/>
          <w:sz w:val="22"/>
        </w:rPr>
        <w:t xml:space="preserve"> du </w:t>
      </w:r>
      <w:proofErr w:type="spellStart"/>
      <w:r w:rsidRPr="008A5EF3">
        <w:rPr>
          <w:rStyle w:val="hwtze"/>
          <w:sz w:val="22"/>
        </w:rPr>
        <w:t>dépôt</w:t>
      </w:r>
      <w:proofErr w:type="spellEnd"/>
      <w:r w:rsidRPr="008A5EF3">
        <w:rPr>
          <w:rStyle w:val="hwtze"/>
          <w:sz w:val="22"/>
        </w:rPr>
        <w:t xml:space="preserve"> d’or sur les NHA. </w:t>
      </w:r>
      <w:r w:rsidRPr="008A5EF3">
        <w:rPr>
          <w:rStyle w:val="rynqvb"/>
          <w:sz w:val="22"/>
        </w:rPr>
        <w:t xml:space="preserve">Le </w:t>
      </w:r>
      <w:proofErr w:type="spellStart"/>
      <w:r w:rsidRPr="008A5EF3">
        <w:rPr>
          <w:rStyle w:val="rynqvb"/>
          <w:sz w:val="22"/>
        </w:rPr>
        <w:t>système</w:t>
      </w:r>
      <w:proofErr w:type="spellEnd"/>
      <w:r w:rsidRPr="008A5EF3">
        <w:rPr>
          <w:rStyle w:val="rynqvb"/>
          <w:sz w:val="22"/>
        </w:rPr>
        <w:t xml:space="preserve"> </w:t>
      </w:r>
      <w:proofErr w:type="spellStart"/>
      <w:r w:rsidRPr="008A5EF3">
        <w:rPr>
          <w:rStyle w:val="rynqvb"/>
          <w:sz w:val="22"/>
        </w:rPr>
        <w:t>développé</w:t>
      </w:r>
      <w:proofErr w:type="spellEnd"/>
      <w:r w:rsidRPr="008A5EF3">
        <w:rPr>
          <w:rStyle w:val="rynqvb"/>
          <w:sz w:val="22"/>
        </w:rPr>
        <w:t xml:space="preserve"> dans </w:t>
      </w:r>
      <w:proofErr w:type="spellStart"/>
      <w:r w:rsidRPr="008A5EF3">
        <w:rPr>
          <w:rStyle w:val="rynqvb"/>
          <w:sz w:val="22"/>
        </w:rPr>
        <w:t>ce</w:t>
      </w:r>
      <w:proofErr w:type="spellEnd"/>
      <w:r w:rsidRPr="008A5EF3">
        <w:rPr>
          <w:rStyle w:val="rynqvb"/>
          <w:sz w:val="22"/>
        </w:rPr>
        <w:t xml:space="preserve"> travail </w:t>
      </w:r>
      <w:proofErr w:type="spellStart"/>
      <w:r w:rsidRPr="008A5EF3">
        <w:rPr>
          <w:rStyle w:val="rynqvb"/>
          <w:sz w:val="22"/>
        </w:rPr>
        <w:t>offre</w:t>
      </w:r>
      <w:proofErr w:type="spellEnd"/>
      <w:r w:rsidRPr="008A5EF3">
        <w:rPr>
          <w:rStyle w:val="rynqvb"/>
          <w:sz w:val="22"/>
        </w:rPr>
        <w:t xml:space="preserve"> </w:t>
      </w:r>
      <w:proofErr w:type="spellStart"/>
      <w:r w:rsidRPr="008A5EF3">
        <w:rPr>
          <w:rStyle w:val="rynqvb"/>
          <w:sz w:val="22"/>
        </w:rPr>
        <w:t>une</w:t>
      </w:r>
      <w:proofErr w:type="spellEnd"/>
      <w:r w:rsidRPr="008A5EF3">
        <w:rPr>
          <w:rStyle w:val="rynqvb"/>
          <w:sz w:val="22"/>
        </w:rPr>
        <w:t xml:space="preserve"> </w:t>
      </w:r>
      <w:proofErr w:type="spellStart"/>
      <w:r w:rsidRPr="008A5EF3">
        <w:rPr>
          <w:rStyle w:val="rynqvb"/>
          <w:sz w:val="22"/>
        </w:rPr>
        <w:t>voie</w:t>
      </w:r>
      <w:proofErr w:type="spellEnd"/>
      <w:r w:rsidRPr="008A5EF3">
        <w:rPr>
          <w:rStyle w:val="rynqvb"/>
          <w:sz w:val="22"/>
        </w:rPr>
        <w:t xml:space="preserve"> pour </w:t>
      </w:r>
      <w:proofErr w:type="spellStart"/>
      <w:r w:rsidRPr="008A5EF3">
        <w:rPr>
          <w:rStyle w:val="rynqvb"/>
          <w:sz w:val="22"/>
        </w:rPr>
        <w:t>étudier</w:t>
      </w:r>
      <w:proofErr w:type="spellEnd"/>
      <w:r w:rsidRPr="008A5EF3">
        <w:rPr>
          <w:rStyle w:val="rynqvb"/>
          <w:sz w:val="22"/>
        </w:rPr>
        <w:t xml:space="preserve"> les </w:t>
      </w:r>
      <w:proofErr w:type="spellStart"/>
      <w:r w:rsidRPr="008A5EF3">
        <w:rPr>
          <w:rStyle w:val="rynqvb"/>
          <w:sz w:val="22"/>
        </w:rPr>
        <w:t>effets</w:t>
      </w:r>
      <w:proofErr w:type="spellEnd"/>
      <w:r w:rsidRPr="008A5EF3">
        <w:rPr>
          <w:rStyle w:val="rynqvb"/>
          <w:sz w:val="22"/>
        </w:rPr>
        <w:t xml:space="preserve"> de </w:t>
      </w:r>
      <w:proofErr w:type="spellStart"/>
      <w:r w:rsidRPr="008A5EF3">
        <w:rPr>
          <w:rStyle w:val="rynqvb"/>
          <w:sz w:val="22"/>
        </w:rPr>
        <w:t>différents</w:t>
      </w:r>
      <w:proofErr w:type="spellEnd"/>
      <w:r w:rsidRPr="008A5EF3">
        <w:rPr>
          <w:rStyle w:val="rynqvb"/>
          <w:sz w:val="22"/>
        </w:rPr>
        <w:t xml:space="preserve"> </w:t>
      </w:r>
      <w:proofErr w:type="spellStart"/>
      <w:r w:rsidRPr="008A5EF3">
        <w:rPr>
          <w:rStyle w:val="rynqvb"/>
          <w:sz w:val="22"/>
        </w:rPr>
        <w:t>traitements</w:t>
      </w:r>
      <w:proofErr w:type="spellEnd"/>
      <w:r w:rsidRPr="008A5EF3">
        <w:rPr>
          <w:rStyle w:val="rynqvb"/>
          <w:sz w:val="22"/>
        </w:rPr>
        <w:t xml:space="preserve"> </w:t>
      </w:r>
      <w:proofErr w:type="spellStart"/>
      <w:r w:rsidRPr="008A5EF3">
        <w:rPr>
          <w:rStyle w:val="rynqvb"/>
          <w:sz w:val="22"/>
        </w:rPr>
        <w:t>chimiothérapeutiques</w:t>
      </w:r>
      <w:proofErr w:type="spellEnd"/>
      <w:r w:rsidRPr="008A5EF3">
        <w:rPr>
          <w:rStyle w:val="rynqvb"/>
          <w:sz w:val="22"/>
        </w:rPr>
        <w:t xml:space="preserve"> sur les CTC </w:t>
      </w:r>
      <w:proofErr w:type="spellStart"/>
      <w:r w:rsidRPr="008A5EF3">
        <w:rPr>
          <w:rStyle w:val="rynqvb"/>
          <w:sz w:val="22"/>
        </w:rPr>
        <w:t>en</w:t>
      </w:r>
      <w:proofErr w:type="spellEnd"/>
      <w:r w:rsidRPr="008A5EF3">
        <w:rPr>
          <w:rStyle w:val="rynqvb"/>
          <w:sz w:val="22"/>
        </w:rPr>
        <w:t xml:space="preserve"> culture à </w:t>
      </w:r>
      <w:proofErr w:type="spellStart"/>
      <w:r w:rsidRPr="008A5EF3">
        <w:rPr>
          <w:rStyle w:val="rynqvb"/>
          <w:sz w:val="22"/>
        </w:rPr>
        <w:t>partir</w:t>
      </w:r>
      <w:proofErr w:type="spellEnd"/>
      <w:r w:rsidRPr="008A5EF3">
        <w:rPr>
          <w:rStyle w:val="rynqvb"/>
          <w:sz w:val="22"/>
        </w:rPr>
        <w:t xml:space="preserve"> </w:t>
      </w:r>
      <w:proofErr w:type="spellStart"/>
      <w:r w:rsidRPr="008A5EF3">
        <w:rPr>
          <w:rStyle w:val="rynqvb"/>
          <w:sz w:val="22"/>
        </w:rPr>
        <w:t>d'échantillons</w:t>
      </w:r>
      <w:proofErr w:type="spellEnd"/>
      <w:r w:rsidRPr="008A5EF3">
        <w:rPr>
          <w:rStyle w:val="rynqvb"/>
          <w:sz w:val="22"/>
        </w:rPr>
        <w:t xml:space="preserve"> de sang de patients </w:t>
      </w:r>
      <w:proofErr w:type="spellStart"/>
      <w:r w:rsidRPr="008A5EF3">
        <w:rPr>
          <w:rStyle w:val="rynqvb"/>
          <w:sz w:val="22"/>
        </w:rPr>
        <w:t>cancéreux</w:t>
      </w:r>
      <w:proofErr w:type="spellEnd"/>
      <w:r w:rsidRPr="008A5EF3">
        <w:rPr>
          <w:rStyle w:val="rynqvb"/>
          <w:sz w:val="22"/>
        </w:rPr>
        <w:t>.</w:t>
      </w:r>
      <w:r w:rsidRPr="008A5EF3">
        <w:rPr>
          <w:rStyle w:val="hwtze"/>
          <w:sz w:val="22"/>
        </w:rPr>
        <w:t xml:space="preserve"> </w:t>
      </w:r>
      <w:r w:rsidRPr="008A5EF3">
        <w:rPr>
          <w:rStyle w:val="rynqvb"/>
          <w:sz w:val="22"/>
        </w:rPr>
        <w:t xml:space="preserve">Les </w:t>
      </w:r>
      <w:proofErr w:type="spellStart"/>
      <w:r w:rsidRPr="008A5EF3">
        <w:rPr>
          <w:rStyle w:val="rynqvb"/>
          <w:sz w:val="22"/>
        </w:rPr>
        <w:t>résultats</w:t>
      </w:r>
      <w:proofErr w:type="spellEnd"/>
      <w:r w:rsidRPr="008A5EF3">
        <w:rPr>
          <w:rStyle w:val="rynqvb"/>
          <w:sz w:val="22"/>
        </w:rPr>
        <w:t xml:space="preserve"> </w:t>
      </w:r>
      <w:proofErr w:type="spellStart"/>
      <w:r w:rsidRPr="008A5EF3">
        <w:rPr>
          <w:rStyle w:val="rynqvb"/>
          <w:sz w:val="22"/>
        </w:rPr>
        <w:t>obtenus</w:t>
      </w:r>
      <w:proofErr w:type="spellEnd"/>
      <w:r w:rsidRPr="008A5EF3">
        <w:rPr>
          <w:rStyle w:val="rynqvb"/>
          <w:sz w:val="22"/>
        </w:rPr>
        <w:t xml:space="preserve"> </w:t>
      </w:r>
      <w:proofErr w:type="spellStart"/>
      <w:r w:rsidRPr="008A5EF3">
        <w:rPr>
          <w:rStyle w:val="rynqvb"/>
          <w:sz w:val="22"/>
        </w:rPr>
        <w:t>devraient</w:t>
      </w:r>
      <w:proofErr w:type="spellEnd"/>
      <w:r w:rsidRPr="008A5EF3">
        <w:rPr>
          <w:rStyle w:val="rynqvb"/>
          <w:sz w:val="22"/>
        </w:rPr>
        <w:t xml:space="preserve"> </w:t>
      </w:r>
      <w:proofErr w:type="spellStart"/>
      <w:r w:rsidRPr="008A5EF3">
        <w:rPr>
          <w:rStyle w:val="rynqvb"/>
          <w:sz w:val="22"/>
        </w:rPr>
        <w:t>contribuer</w:t>
      </w:r>
      <w:proofErr w:type="spellEnd"/>
      <w:r w:rsidRPr="008A5EF3">
        <w:rPr>
          <w:rStyle w:val="rynqvb"/>
          <w:sz w:val="22"/>
        </w:rPr>
        <w:t xml:space="preserve"> au </w:t>
      </w:r>
      <w:proofErr w:type="spellStart"/>
      <w:r w:rsidRPr="008A5EF3">
        <w:rPr>
          <w:rStyle w:val="rynqvb"/>
          <w:sz w:val="22"/>
        </w:rPr>
        <w:t>développement</w:t>
      </w:r>
      <w:proofErr w:type="spellEnd"/>
      <w:r w:rsidRPr="008A5EF3">
        <w:rPr>
          <w:rStyle w:val="rynqvb"/>
          <w:sz w:val="22"/>
        </w:rPr>
        <w:t xml:space="preserve"> d'un diagnostic précis du cancer et de </w:t>
      </w:r>
      <w:proofErr w:type="spellStart"/>
      <w:r w:rsidRPr="008A5EF3">
        <w:rPr>
          <w:rStyle w:val="rynqvb"/>
          <w:sz w:val="22"/>
        </w:rPr>
        <w:t>traitements</w:t>
      </w:r>
      <w:proofErr w:type="spellEnd"/>
      <w:r w:rsidRPr="008A5EF3">
        <w:rPr>
          <w:rStyle w:val="rynqvb"/>
          <w:sz w:val="22"/>
        </w:rPr>
        <w:t xml:space="preserve"> </w:t>
      </w:r>
      <w:proofErr w:type="spellStart"/>
      <w:r w:rsidRPr="008A5EF3">
        <w:rPr>
          <w:rStyle w:val="rynqvb"/>
          <w:sz w:val="22"/>
        </w:rPr>
        <w:t>personnalisés</w:t>
      </w:r>
      <w:proofErr w:type="spellEnd"/>
      <w:r w:rsidRPr="008A5EF3">
        <w:rPr>
          <w:rStyle w:val="rynqvb"/>
          <w:sz w:val="22"/>
        </w:rPr>
        <w:t>.</w:t>
      </w:r>
    </w:p>
    <w:p w14:paraId="2161227E" w14:textId="77777777" w:rsidR="00CA297F" w:rsidRDefault="00CA297F" w:rsidP="00CA297F">
      <w:pPr>
        <w:pStyle w:val="Titre2"/>
      </w:pPr>
      <w:bookmarkStart w:id="7" w:name="_Toc132986425"/>
      <w:r w:rsidRPr="008A5EF3">
        <w:t xml:space="preserve">Mots </w:t>
      </w:r>
      <w:proofErr w:type="spellStart"/>
      <w:r w:rsidRPr="008A5EF3">
        <w:t>clés</w:t>
      </w:r>
      <w:proofErr w:type="spellEnd"/>
      <w:r w:rsidRPr="008A5EF3">
        <w:t>:</w:t>
      </w:r>
      <w:bookmarkEnd w:id="7"/>
    </w:p>
    <w:p w14:paraId="26750B20" w14:textId="77777777" w:rsidR="00CA297F" w:rsidRDefault="00CA297F" w:rsidP="00CA297F">
      <w:pPr>
        <w:jc w:val="center"/>
        <w:rPr>
          <w:i/>
          <w:iCs/>
          <w:sz w:val="22"/>
          <w:szCs w:val="20"/>
        </w:rPr>
      </w:pPr>
      <w:r w:rsidRPr="008A5EF3">
        <w:rPr>
          <w:i/>
          <w:iCs/>
          <w:sz w:val="22"/>
          <w:szCs w:val="20"/>
        </w:rPr>
        <w:t xml:space="preserve">Cellules </w:t>
      </w:r>
      <w:proofErr w:type="spellStart"/>
      <w:r w:rsidRPr="008A5EF3">
        <w:rPr>
          <w:i/>
          <w:iCs/>
          <w:sz w:val="22"/>
          <w:szCs w:val="20"/>
        </w:rPr>
        <w:t>tumorales</w:t>
      </w:r>
      <w:proofErr w:type="spellEnd"/>
      <w:r w:rsidRPr="008A5EF3">
        <w:rPr>
          <w:i/>
          <w:iCs/>
          <w:sz w:val="22"/>
          <w:szCs w:val="20"/>
        </w:rPr>
        <w:t xml:space="preserve"> </w:t>
      </w:r>
      <w:proofErr w:type="spellStart"/>
      <w:r w:rsidRPr="008A5EF3">
        <w:rPr>
          <w:i/>
          <w:iCs/>
          <w:sz w:val="22"/>
          <w:szCs w:val="20"/>
        </w:rPr>
        <w:t>circulantes</w:t>
      </w:r>
      <w:proofErr w:type="spellEnd"/>
      <w:r w:rsidRPr="008A5EF3">
        <w:rPr>
          <w:i/>
          <w:iCs/>
          <w:sz w:val="22"/>
          <w:szCs w:val="20"/>
        </w:rPr>
        <w:t xml:space="preserve"> (CTC), </w:t>
      </w:r>
      <w:proofErr w:type="spellStart"/>
      <w:r w:rsidRPr="008A5EF3">
        <w:rPr>
          <w:i/>
          <w:iCs/>
          <w:sz w:val="22"/>
          <w:szCs w:val="20"/>
        </w:rPr>
        <w:t>Biomarqueurs</w:t>
      </w:r>
      <w:proofErr w:type="spellEnd"/>
      <w:r w:rsidRPr="008A5EF3">
        <w:rPr>
          <w:i/>
          <w:iCs/>
          <w:sz w:val="22"/>
          <w:szCs w:val="20"/>
        </w:rPr>
        <w:t xml:space="preserve"> du cancer, </w:t>
      </w:r>
      <w:proofErr w:type="spellStart"/>
      <w:r w:rsidRPr="008A5EF3">
        <w:rPr>
          <w:i/>
          <w:iCs/>
          <w:sz w:val="22"/>
          <w:szCs w:val="20"/>
        </w:rPr>
        <w:t>Fonctionnalisation</w:t>
      </w:r>
      <w:proofErr w:type="spellEnd"/>
      <w:r w:rsidRPr="008A5EF3">
        <w:rPr>
          <w:i/>
          <w:iCs/>
          <w:sz w:val="22"/>
          <w:szCs w:val="20"/>
        </w:rPr>
        <w:t xml:space="preserve"> de surface, </w:t>
      </w:r>
      <w:proofErr w:type="spellStart"/>
      <w:r w:rsidRPr="008A5EF3">
        <w:rPr>
          <w:i/>
          <w:iCs/>
          <w:sz w:val="22"/>
          <w:szCs w:val="20"/>
        </w:rPr>
        <w:t>Chimie</w:t>
      </w:r>
      <w:proofErr w:type="spellEnd"/>
      <w:r w:rsidRPr="008A5EF3">
        <w:rPr>
          <w:i/>
          <w:iCs/>
          <w:sz w:val="22"/>
          <w:szCs w:val="20"/>
        </w:rPr>
        <w:t xml:space="preserve"> du </w:t>
      </w:r>
      <w:proofErr w:type="spellStart"/>
      <w:r w:rsidRPr="008A5EF3">
        <w:rPr>
          <w:i/>
          <w:iCs/>
          <w:sz w:val="22"/>
          <w:szCs w:val="20"/>
        </w:rPr>
        <w:t>clic</w:t>
      </w:r>
      <w:proofErr w:type="spellEnd"/>
      <w:r w:rsidRPr="008A5EF3">
        <w:rPr>
          <w:i/>
          <w:iCs/>
          <w:sz w:val="22"/>
          <w:szCs w:val="20"/>
        </w:rPr>
        <w:t xml:space="preserve"> sans </w:t>
      </w:r>
      <w:proofErr w:type="spellStart"/>
      <w:r w:rsidRPr="008A5EF3">
        <w:rPr>
          <w:i/>
          <w:iCs/>
          <w:sz w:val="22"/>
          <w:szCs w:val="20"/>
        </w:rPr>
        <w:t>cuivre</w:t>
      </w:r>
      <w:proofErr w:type="spellEnd"/>
      <w:r w:rsidRPr="008A5EF3">
        <w:rPr>
          <w:i/>
          <w:iCs/>
          <w:sz w:val="22"/>
          <w:szCs w:val="20"/>
        </w:rPr>
        <w:t xml:space="preserve">, Immobilisation </w:t>
      </w:r>
      <w:proofErr w:type="spellStart"/>
      <w:r w:rsidRPr="008A5EF3">
        <w:rPr>
          <w:i/>
          <w:iCs/>
          <w:sz w:val="22"/>
          <w:szCs w:val="20"/>
        </w:rPr>
        <w:t>d'anticorps</w:t>
      </w:r>
      <w:proofErr w:type="spellEnd"/>
      <w:r w:rsidRPr="008A5EF3">
        <w:rPr>
          <w:i/>
          <w:iCs/>
          <w:sz w:val="22"/>
          <w:szCs w:val="20"/>
        </w:rPr>
        <w:t xml:space="preserve">, </w:t>
      </w:r>
      <w:proofErr w:type="spellStart"/>
      <w:r w:rsidRPr="008A5EF3">
        <w:rPr>
          <w:i/>
          <w:iCs/>
          <w:sz w:val="22"/>
          <w:szCs w:val="20"/>
        </w:rPr>
        <w:t>Biocapteur</w:t>
      </w:r>
      <w:proofErr w:type="spellEnd"/>
      <w:r w:rsidRPr="008A5EF3">
        <w:rPr>
          <w:i/>
          <w:iCs/>
          <w:sz w:val="22"/>
          <w:szCs w:val="20"/>
        </w:rPr>
        <w:t xml:space="preserve"> </w:t>
      </w:r>
      <w:proofErr w:type="spellStart"/>
      <w:r w:rsidRPr="008A5EF3">
        <w:rPr>
          <w:i/>
          <w:iCs/>
          <w:sz w:val="22"/>
          <w:szCs w:val="20"/>
        </w:rPr>
        <w:t>plasmonique</w:t>
      </w:r>
      <w:proofErr w:type="spellEnd"/>
      <w:r w:rsidRPr="008A5EF3">
        <w:rPr>
          <w:i/>
          <w:iCs/>
          <w:sz w:val="22"/>
          <w:szCs w:val="20"/>
        </w:rPr>
        <w:t xml:space="preserve">, </w:t>
      </w:r>
      <w:proofErr w:type="spellStart"/>
      <w:r w:rsidRPr="008A5EF3">
        <w:rPr>
          <w:i/>
          <w:iCs/>
          <w:sz w:val="22"/>
          <w:szCs w:val="20"/>
        </w:rPr>
        <w:t>Réseaux</w:t>
      </w:r>
      <w:proofErr w:type="spellEnd"/>
      <w:r w:rsidRPr="008A5EF3">
        <w:rPr>
          <w:i/>
          <w:iCs/>
          <w:sz w:val="22"/>
          <w:szCs w:val="20"/>
        </w:rPr>
        <w:t xml:space="preserve"> de </w:t>
      </w:r>
      <w:proofErr w:type="spellStart"/>
      <w:r w:rsidRPr="008A5EF3">
        <w:rPr>
          <w:i/>
          <w:iCs/>
          <w:sz w:val="22"/>
          <w:szCs w:val="20"/>
        </w:rPr>
        <w:t>nanotrous</w:t>
      </w:r>
      <w:proofErr w:type="spellEnd"/>
      <w:r w:rsidRPr="008A5EF3">
        <w:rPr>
          <w:i/>
          <w:iCs/>
          <w:sz w:val="22"/>
          <w:szCs w:val="20"/>
        </w:rPr>
        <w:t xml:space="preserve"> (NHA), Transmission </w:t>
      </w:r>
      <w:proofErr w:type="spellStart"/>
      <w:r w:rsidRPr="008A5EF3">
        <w:rPr>
          <w:i/>
          <w:iCs/>
          <w:sz w:val="22"/>
          <w:szCs w:val="20"/>
        </w:rPr>
        <w:t>optique</w:t>
      </w:r>
      <w:proofErr w:type="spellEnd"/>
      <w:r w:rsidRPr="008A5EF3">
        <w:rPr>
          <w:i/>
          <w:iCs/>
          <w:sz w:val="22"/>
          <w:szCs w:val="20"/>
        </w:rPr>
        <w:t xml:space="preserve"> extraordinaire (EOT), </w:t>
      </w:r>
      <w:proofErr w:type="spellStart"/>
      <w:r w:rsidRPr="008A5EF3">
        <w:rPr>
          <w:i/>
          <w:iCs/>
          <w:sz w:val="22"/>
          <w:szCs w:val="20"/>
        </w:rPr>
        <w:t>Microfluidique</w:t>
      </w:r>
      <w:proofErr w:type="spellEnd"/>
      <w:r w:rsidRPr="008A5EF3">
        <w:rPr>
          <w:i/>
          <w:iCs/>
          <w:sz w:val="22"/>
          <w:szCs w:val="20"/>
        </w:rPr>
        <w:t xml:space="preserve">, Valves pneumatiques, </w:t>
      </w:r>
      <w:proofErr w:type="spellStart"/>
      <w:r w:rsidRPr="008A5EF3">
        <w:rPr>
          <w:i/>
          <w:iCs/>
          <w:sz w:val="22"/>
          <w:szCs w:val="20"/>
        </w:rPr>
        <w:t>Piégeage</w:t>
      </w:r>
      <w:proofErr w:type="spellEnd"/>
      <w:r w:rsidRPr="008A5EF3">
        <w:rPr>
          <w:i/>
          <w:iCs/>
          <w:sz w:val="22"/>
          <w:szCs w:val="20"/>
        </w:rPr>
        <w:t xml:space="preserve"> </w:t>
      </w:r>
      <w:proofErr w:type="spellStart"/>
      <w:r w:rsidRPr="008A5EF3">
        <w:rPr>
          <w:i/>
          <w:iCs/>
          <w:sz w:val="22"/>
          <w:szCs w:val="20"/>
        </w:rPr>
        <w:t>cellulaire</w:t>
      </w:r>
      <w:proofErr w:type="spellEnd"/>
    </w:p>
    <w:p w14:paraId="73388BCF" w14:textId="77777777" w:rsidR="00CA297F" w:rsidRDefault="00CA297F" w:rsidP="00CA297F">
      <w:pPr>
        <w:jc w:val="center"/>
        <w:rPr>
          <w:i/>
          <w:iCs/>
          <w:sz w:val="22"/>
          <w:szCs w:val="20"/>
        </w:rPr>
      </w:pPr>
    </w:p>
    <w:p w14:paraId="5B588573" w14:textId="77777777" w:rsidR="00CA297F" w:rsidRDefault="00CA297F" w:rsidP="00CA297F">
      <w:pPr>
        <w:jc w:val="center"/>
        <w:rPr>
          <w:i/>
          <w:iCs/>
          <w:sz w:val="22"/>
          <w:szCs w:val="20"/>
        </w:rPr>
      </w:pPr>
    </w:p>
    <w:p w14:paraId="6E04735A" w14:textId="77777777" w:rsidR="00CA297F" w:rsidRDefault="00CA297F" w:rsidP="00CA297F">
      <w:pPr>
        <w:jc w:val="center"/>
        <w:rPr>
          <w:i/>
          <w:iCs/>
          <w:sz w:val="22"/>
          <w:szCs w:val="20"/>
        </w:rPr>
      </w:pPr>
    </w:p>
    <w:p w14:paraId="3BCA3716" w14:textId="77777777" w:rsidR="00CA297F" w:rsidRDefault="00CA297F" w:rsidP="00CA297F">
      <w:pPr>
        <w:jc w:val="center"/>
        <w:rPr>
          <w:i/>
          <w:iCs/>
          <w:sz w:val="22"/>
          <w:szCs w:val="20"/>
        </w:rPr>
      </w:pPr>
    </w:p>
    <w:p w14:paraId="57B01657" w14:textId="77777777" w:rsidR="00CA297F" w:rsidRDefault="00CA297F" w:rsidP="00CA297F">
      <w:pPr>
        <w:jc w:val="center"/>
        <w:rPr>
          <w:i/>
          <w:iCs/>
          <w:sz w:val="22"/>
          <w:szCs w:val="20"/>
        </w:rPr>
      </w:pPr>
    </w:p>
    <w:p w14:paraId="1955EF29" w14:textId="77777777" w:rsidR="00CA297F" w:rsidRDefault="00CA297F" w:rsidP="00CA297F">
      <w:pPr>
        <w:jc w:val="center"/>
        <w:rPr>
          <w:i/>
          <w:iCs/>
          <w:sz w:val="22"/>
          <w:szCs w:val="20"/>
        </w:rPr>
      </w:pPr>
    </w:p>
    <w:p w14:paraId="10C4AC6C" w14:textId="77777777" w:rsidR="00CA297F" w:rsidRDefault="00CA297F" w:rsidP="00CA297F">
      <w:pPr>
        <w:jc w:val="center"/>
        <w:rPr>
          <w:i/>
          <w:iCs/>
          <w:sz w:val="22"/>
          <w:szCs w:val="20"/>
        </w:rPr>
      </w:pPr>
    </w:p>
    <w:p w14:paraId="64176B5F" w14:textId="77777777" w:rsidR="00CA297F" w:rsidRDefault="00CA297F" w:rsidP="00CA297F">
      <w:pPr>
        <w:jc w:val="center"/>
        <w:rPr>
          <w:i/>
          <w:iCs/>
          <w:sz w:val="22"/>
          <w:szCs w:val="20"/>
        </w:rPr>
      </w:pPr>
    </w:p>
    <w:p w14:paraId="717F07EE" w14:textId="77777777" w:rsidR="00CA297F" w:rsidRDefault="00CA297F" w:rsidP="00CA297F"/>
    <w:p w14:paraId="661C16E8" w14:textId="77777777" w:rsidR="000F6E40" w:rsidRDefault="000F6E40"/>
    <w:sectPr w:rsidR="000F6E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30720" w14:textId="77777777" w:rsidR="00F635B9" w:rsidRDefault="00F635B9" w:rsidP="00CA297F">
      <w:pPr>
        <w:spacing w:before="0" w:after="0"/>
      </w:pPr>
      <w:r>
        <w:separator/>
      </w:r>
    </w:p>
  </w:endnote>
  <w:endnote w:type="continuationSeparator" w:id="0">
    <w:p w14:paraId="691A1C30" w14:textId="77777777" w:rsidR="00F635B9" w:rsidRDefault="00F635B9" w:rsidP="00CA29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Linotype-Roman">
    <w:altName w:val="Yu Gothic"/>
    <w:panose1 w:val="00000000000000000000"/>
    <w:charset w:val="00"/>
    <w:family w:val="auto"/>
    <w:notTrueType/>
    <w:pitch w:val="default"/>
    <w:sig w:usb0="00000003" w:usb1="08070000" w:usb2="00000010" w:usb3="00000000" w:csb0="0002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DFB6C" w14:textId="77777777" w:rsidR="00CA297F" w:rsidRDefault="00CA29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04C17" w14:textId="77777777" w:rsidR="00CA297F" w:rsidRDefault="00CA297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7CD7F" w14:textId="77777777" w:rsidR="00CA297F" w:rsidRDefault="00CA29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66DB2" w14:textId="77777777" w:rsidR="00F635B9" w:rsidRDefault="00F635B9" w:rsidP="00CA297F">
      <w:pPr>
        <w:spacing w:before="0" w:after="0"/>
      </w:pPr>
      <w:r>
        <w:separator/>
      </w:r>
    </w:p>
  </w:footnote>
  <w:footnote w:type="continuationSeparator" w:id="0">
    <w:p w14:paraId="4A6E4E86" w14:textId="77777777" w:rsidR="00F635B9" w:rsidRDefault="00F635B9" w:rsidP="00CA297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6B6D9" w14:textId="77777777" w:rsidR="00CA297F" w:rsidRDefault="00CA29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9580" w14:textId="77777777" w:rsidR="00CA297F" w:rsidRDefault="00CA297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49AE2" w14:textId="77777777" w:rsidR="00CA297F" w:rsidRDefault="00CA297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40"/>
    <w:rsid w:val="000F6E40"/>
    <w:rsid w:val="00831799"/>
    <w:rsid w:val="00960604"/>
    <w:rsid w:val="009B6213"/>
    <w:rsid w:val="00A76440"/>
    <w:rsid w:val="00CA297F"/>
    <w:rsid w:val="00F63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4E0635B-C706-4EA3-831E-0907F797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97F"/>
    <w:pPr>
      <w:spacing w:before="240" w:after="240" w:line="240" w:lineRule="auto"/>
      <w:jc w:val="both"/>
    </w:pPr>
    <w:rPr>
      <w:rFonts w:ascii="PalatinoLinotype-Roman" w:hAnsi="PalatinoLinotype-Roman" w:cs="Times New Roman"/>
      <w:sz w:val="20"/>
    </w:rPr>
  </w:style>
  <w:style w:type="paragraph" w:styleId="Titre1">
    <w:name w:val="heading 1"/>
    <w:basedOn w:val="Normal"/>
    <w:next w:val="Normal"/>
    <w:link w:val="Titre1Car"/>
    <w:uiPriority w:val="9"/>
    <w:qFormat/>
    <w:rsid w:val="00CA297F"/>
    <w:pPr>
      <w:keepNext/>
      <w:keepLines/>
      <w:spacing w:after="0"/>
      <w:outlineLvl w:val="0"/>
    </w:pPr>
    <w:rPr>
      <w:rFonts w:eastAsiaTheme="majorEastAsia" w:cstheme="majorBidi"/>
      <w:b/>
      <w:color w:val="002060"/>
      <w:sz w:val="44"/>
      <w:szCs w:val="32"/>
    </w:rPr>
  </w:style>
  <w:style w:type="paragraph" w:styleId="Titre2">
    <w:name w:val="heading 2"/>
    <w:basedOn w:val="Normal"/>
    <w:next w:val="Normal"/>
    <w:link w:val="Titre2Car"/>
    <w:uiPriority w:val="9"/>
    <w:unhideWhenUsed/>
    <w:qFormat/>
    <w:rsid w:val="00CA297F"/>
    <w:pPr>
      <w:keepNext/>
      <w:keepLines/>
      <w:spacing w:before="40" w:after="0"/>
      <w:outlineLvl w:val="1"/>
    </w:pPr>
    <w:rPr>
      <w:rFonts w:eastAsiaTheme="majorEastAsia" w:cstheme="majorBidi"/>
      <w:b/>
      <w:color w:val="002060"/>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297F"/>
    <w:rPr>
      <w:rFonts w:ascii="PalatinoLinotype-Roman" w:eastAsiaTheme="majorEastAsia" w:hAnsi="PalatinoLinotype-Roman" w:cstheme="majorBidi"/>
      <w:b/>
      <w:color w:val="002060"/>
      <w:sz w:val="44"/>
      <w:szCs w:val="32"/>
    </w:rPr>
  </w:style>
  <w:style w:type="character" w:customStyle="1" w:styleId="Titre2Car">
    <w:name w:val="Titre 2 Car"/>
    <w:basedOn w:val="Policepardfaut"/>
    <w:link w:val="Titre2"/>
    <w:uiPriority w:val="9"/>
    <w:rsid w:val="00CA297F"/>
    <w:rPr>
      <w:rFonts w:ascii="PalatinoLinotype-Roman" w:eastAsiaTheme="majorEastAsia" w:hAnsi="PalatinoLinotype-Roman" w:cstheme="majorBidi"/>
      <w:b/>
      <w:color w:val="002060"/>
      <w:sz w:val="24"/>
      <w:szCs w:val="26"/>
    </w:rPr>
  </w:style>
  <w:style w:type="character" w:customStyle="1" w:styleId="rynqvb">
    <w:name w:val="rynqvb"/>
    <w:basedOn w:val="Policepardfaut"/>
    <w:rsid w:val="00CA297F"/>
  </w:style>
  <w:style w:type="character" w:customStyle="1" w:styleId="hwtze">
    <w:name w:val="hwtze"/>
    <w:basedOn w:val="Policepardfaut"/>
    <w:rsid w:val="00CA297F"/>
  </w:style>
  <w:style w:type="paragraph" w:styleId="En-tte">
    <w:name w:val="header"/>
    <w:basedOn w:val="Normal"/>
    <w:link w:val="En-tteCar"/>
    <w:uiPriority w:val="99"/>
    <w:unhideWhenUsed/>
    <w:rsid w:val="00CA297F"/>
    <w:pPr>
      <w:tabs>
        <w:tab w:val="center" w:pos="4513"/>
        <w:tab w:val="right" w:pos="9026"/>
      </w:tabs>
      <w:spacing w:before="0" w:after="0"/>
    </w:pPr>
  </w:style>
  <w:style w:type="character" w:customStyle="1" w:styleId="En-tteCar">
    <w:name w:val="En-tête Car"/>
    <w:basedOn w:val="Policepardfaut"/>
    <w:link w:val="En-tte"/>
    <w:uiPriority w:val="99"/>
    <w:rsid w:val="00CA297F"/>
    <w:rPr>
      <w:rFonts w:ascii="PalatinoLinotype-Roman" w:hAnsi="PalatinoLinotype-Roman" w:cs="Times New Roman"/>
      <w:sz w:val="20"/>
    </w:rPr>
  </w:style>
  <w:style w:type="paragraph" w:styleId="Pieddepage">
    <w:name w:val="footer"/>
    <w:basedOn w:val="Normal"/>
    <w:link w:val="PieddepageCar"/>
    <w:uiPriority w:val="99"/>
    <w:unhideWhenUsed/>
    <w:rsid w:val="00CA297F"/>
    <w:pPr>
      <w:tabs>
        <w:tab w:val="center" w:pos="4513"/>
        <w:tab w:val="right" w:pos="9026"/>
      </w:tabs>
      <w:spacing w:before="0" w:after="0"/>
    </w:pPr>
  </w:style>
  <w:style w:type="character" w:customStyle="1" w:styleId="PieddepageCar">
    <w:name w:val="Pied de page Car"/>
    <w:basedOn w:val="Policepardfaut"/>
    <w:link w:val="Pieddepage"/>
    <w:uiPriority w:val="99"/>
    <w:rsid w:val="00CA297F"/>
    <w:rPr>
      <w:rFonts w:ascii="PalatinoLinotype-Roman" w:hAnsi="PalatinoLinotype-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6688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Harris Hussain</dc:creator>
  <cp:keywords/>
  <dc:description/>
  <cp:lastModifiedBy>fleynaud@ad.ec-lyon.fr</cp:lastModifiedBy>
  <cp:revision>2</cp:revision>
  <dcterms:created xsi:type="dcterms:W3CDTF">2023-04-25T11:13:00Z</dcterms:created>
  <dcterms:modified xsi:type="dcterms:W3CDTF">2023-04-25T11:13:00Z</dcterms:modified>
</cp:coreProperties>
</file>