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C6C" w:rsidRDefault="00B17C6C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B17C6C" w:rsidRDefault="00B17C6C" w:rsidP="00761EE5">
      <w:pPr>
        <w:jc w:val="center"/>
        <w:rPr>
          <w:rFonts w:cs="Tahoma"/>
          <w:sz w:val="24"/>
        </w:rPr>
      </w:pPr>
    </w:p>
    <w:p w:rsidR="00B17C6C" w:rsidRPr="00761EE5" w:rsidRDefault="00B17C6C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B17C6C" w:rsidRDefault="00B17C6C" w:rsidP="00761EE5">
      <w:pPr>
        <w:jc w:val="center"/>
        <w:rPr>
          <w:rFonts w:cs="Tahoma"/>
          <w:sz w:val="24"/>
        </w:rPr>
      </w:pPr>
    </w:p>
    <w:p w:rsidR="00B17C6C" w:rsidRDefault="00B17C6C" w:rsidP="00761EE5">
      <w:pPr>
        <w:jc w:val="center"/>
        <w:rPr>
          <w:rFonts w:cs="Tahoma"/>
          <w:sz w:val="24"/>
        </w:rPr>
      </w:pPr>
    </w:p>
    <w:p w:rsidR="00B17C6C" w:rsidRDefault="00B17C6C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E529F7">
        <w:rPr>
          <w:rFonts w:cs="Tahoma"/>
          <w:noProof/>
          <w:sz w:val="24"/>
        </w:rPr>
        <w:t>Mécanique, Energétique, Génie Civil, Acoustique</w:t>
      </w:r>
    </w:p>
    <w:p w:rsidR="00B17C6C" w:rsidRPr="006A65D5" w:rsidRDefault="00B17C6C" w:rsidP="00761EE5">
      <w:pPr>
        <w:jc w:val="center"/>
        <w:rPr>
          <w:rFonts w:cs="Tahoma"/>
        </w:rPr>
      </w:pPr>
    </w:p>
    <w:p w:rsidR="00B17C6C" w:rsidRDefault="00B17C6C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26/04/2023</w:t>
      </w:r>
      <w:r w:rsidRPr="006A65D5">
        <w:rPr>
          <w:rFonts w:cs="Tahoma"/>
          <w:b/>
          <w:sz w:val="24"/>
        </w:rPr>
        <w:t xml:space="preserve">  à  </w:t>
      </w:r>
      <w:r w:rsidRPr="00E529F7">
        <w:rPr>
          <w:rFonts w:cs="Tahoma"/>
          <w:b/>
          <w:noProof/>
          <w:sz w:val="24"/>
        </w:rPr>
        <w:t>14h30 - Amphi. 203</w:t>
      </w:r>
    </w:p>
    <w:p w:rsidR="00B17C6C" w:rsidRPr="006A65D5" w:rsidRDefault="00B17C6C" w:rsidP="00761EE5">
      <w:pPr>
        <w:jc w:val="center"/>
        <w:rPr>
          <w:rFonts w:cs="Tahoma"/>
          <w:b/>
          <w:sz w:val="24"/>
        </w:rPr>
      </w:pPr>
    </w:p>
    <w:p w:rsidR="00B17C6C" w:rsidRDefault="00B17C6C" w:rsidP="00761EE5">
      <w:pPr>
        <w:jc w:val="center"/>
        <w:rPr>
          <w:rFonts w:cs="Tahoma"/>
          <w:b/>
          <w:sz w:val="28"/>
        </w:rPr>
      </w:pPr>
      <w:r w:rsidRPr="00E529F7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E529F7">
        <w:rPr>
          <w:rFonts w:cs="Tahoma"/>
          <w:b/>
          <w:noProof/>
          <w:sz w:val="28"/>
        </w:rPr>
        <w:t>Thibaut</w:t>
      </w:r>
      <w:r w:rsidRPr="006A65D5">
        <w:rPr>
          <w:rFonts w:cs="Tahoma"/>
          <w:b/>
          <w:sz w:val="28"/>
        </w:rPr>
        <w:t xml:space="preserve"> </w:t>
      </w:r>
      <w:r w:rsidRPr="00E529F7">
        <w:rPr>
          <w:rFonts w:cs="Tahoma"/>
          <w:b/>
          <w:noProof/>
          <w:sz w:val="28"/>
        </w:rPr>
        <w:t>VADCARD</w:t>
      </w:r>
    </w:p>
    <w:p w:rsidR="00B17C6C" w:rsidRPr="006A65D5" w:rsidRDefault="00B17C6C" w:rsidP="00761EE5">
      <w:pPr>
        <w:jc w:val="center"/>
        <w:rPr>
          <w:rFonts w:cs="Tahoma"/>
          <w:b/>
          <w:sz w:val="24"/>
        </w:rPr>
      </w:pPr>
    </w:p>
    <w:p w:rsidR="00B17C6C" w:rsidRDefault="00B17C6C" w:rsidP="00761EE5">
      <w:pPr>
        <w:rPr>
          <w:rFonts w:cs="Tahoma"/>
        </w:rPr>
      </w:pPr>
    </w:p>
    <w:p w:rsidR="00B17C6C" w:rsidRDefault="00B17C6C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B17C6C" w:rsidRPr="006A65D5" w:rsidRDefault="00B17C6C" w:rsidP="00761EE5">
      <w:pPr>
        <w:rPr>
          <w:rFonts w:cs="Tahoma"/>
        </w:rPr>
      </w:pPr>
    </w:p>
    <w:p w:rsidR="00B17C6C" w:rsidRDefault="00B17C6C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B17C6C" w:rsidRPr="006A65D5" w:rsidRDefault="00B17C6C" w:rsidP="00761EE5">
      <w:pPr>
        <w:rPr>
          <w:rFonts w:cs="Tahoma"/>
        </w:rPr>
      </w:pPr>
    </w:p>
    <w:p w:rsidR="00B17C6C" w:rsidRDefault="00B17C6C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B17C6C" w:rsidRPr="006A65D5" w:rsidRDefault="00B17C6C" w:rsidP="00761EE5">
      <w:pPr>
        <w:rPr>
          <w:rFonts w:cs="Tahoma"/>
        </w:rPr>
      </w:pPr>
    </w:p>
    <w:p w:rsidR="00B17C6C" w:rsidRDefault="00B17C6C" w:rsidP="00761EE5">
      <w:pPr>
        <w:spacing w:line="360" w:lineRule="auto"/>
        <w:rPr>
          <w:rFonts w:cs="Tahoma"/>
          <w:b/>
          <w:i/>
        </w:rPr>
      </w:pPr>
      <w:r w:rsidRPr="00E529F7">
        <w:rPr>
          <w:rFonts w:cs="Tahoma"/>
          <w:b/>
          <w:i/>
          <w:noProof/>
        </w:rPr>
        <w:t>Dynamique non linéaire des systèmes mécaniques avec interfaces de contact : application aux interactions aube/carter</w:t>
      </w:r>
    </w:p>
    <w:p w:rsidR="00B17C6C" w:rsidRPr="00705291" w:rsidRDefault="00B17C6C" w:rsidP="00761EE5">
      <w:pPr>
        <w:rPr>
          <w:rFonts w:cs="Tahoma"/>
        </w:rPr>
      </w:pPr>
      <w:r>
        <w:rPr>
          <w:noProof/>
        </w:rPr>
        <w:t xml:space="preserve">Thèse </w:t>
      </w:r>
      <w:r w:rsidRPr="000B0C40">
        <w:rPr>
          <w:noProof/>
        </w:rPr>
        <w:t>en cotutelle internationale avec</w:t>
      </w:r>
      <w:r>
        <w:rPr>
          <w:rFonts w:cs="Tahoma"/>
          <w:b/>
        </w:rPr>
        <w:br/>
      </w:r>
      <w:r w:rsidRPr="00E529F7">
        <w:rPr>
          <w:rFonts w:cs="Tahoma"/>
          <w:noProof/>
        </w:rPr>
        <w:t>l'Ecole polytechnique de Montréal (Canada)</w:t>
      </w:r>
    </w:p>
    <w:p w:rsidR="00B17C6C" w:rsidRDefault="00B17C6C" w:rsidP="00761EE5">
      <w:pPr>
        <w:rPr>
          <w:rFonts w:cs="Tahoma"/>
          <w:b/>
        </w:rPr>
      </w:pPr>
    </w:p>
    <w:p w:rsidR="00B17C6C" w:rsidRDefault="00B17C6C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B17C6C" w:rsidRPr="006A65D5" w:rsidRDefault="00B17C6C" w:rsidP="00761EE5">
      <w:pPr>
        <w:rPr>
          <w:rFonts w:cs="Tahoma"/>
        </w:rPr>
      </w:pPr>
    </w:p>
    <w:p w:rsidR="00B17C6C" w:rsidRDefault="00B17C6C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B17C6C" w:rsidRDefault="00B17C6C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B17C6C" w:rsidRPr="009D71E6" w:rsidTr="00486350">
        <w:tc>
          <w:tcPr>
            <w:tcW w:w="1809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G. KERSCHEN</w:t>
            </w:r>
          </w:p>
        </w:tc>
        <w:tc>
          <w:tcPr>
            <w:tcW w:w="2268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Université de Liège, Bât. B52/3 Laboratoire de structures et systèmes spatiaux, Quartier Polytech 1, allée de la Découverte 9, 4000 Liège 1, Belgique</w:t>
            </w:r>
          </w:p>
        </w:tc>
      </w:tr>
      <w:tr w:rsidR="00B17C6C" w:rsidRPr="009D71E6" w:rsidTr="00486350">
        <w:tc>
          <w:tcPr>
            <w:tcW w:w="1809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Z. LIU</w:t>
            </w:r>
          </w:p>
        </w:tc>
        <w:tc>
          <w:tcPr>
            <w:tcW w:w="2268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Ecole Technologie Supérieure de Montréal, Bureau A-1914, Département de génie mécanique, Ecole de Technologie Supérieure, 1100 Notre Dame Ouest, Montréal, Québec, Canada H3C 1K3</w:t>
            </w:r>
          </w:p>
        </w:tc>
      </w:tr>
      <w:tr w:rsidR="00B17C6C" w:rsidRPr="009D71E6" w:rsidTr="00486350">
        <w:tc>
          <w:tcPr>
            <w:tcW w:w="1809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C. BEGUIN</w:t>
            </w:r>
          </w:p>
        </w:tc>
        <w:tc>
          <w:tcPr>
            <w:tcW w:w="2268" w:type="dxa"/>
          </w:tcPr>
          <w:p w:rsidR="00B17C6C" w:rsidRPr="00E854E5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Professeur adjoint</w:t>
            </w:r>
          </w:p>
        </w:tc>
        <w:tc>
          <w:tcPr>
            <w:tcW w:w="5133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Département de génie mécanique, École Polytechnique de Montréal, P.O. Box 6079, Succ. Centre-Ville, Montréal, Québec, Canada H3C 3A7</w:t>
            </w:r>
          </w:p>
        </w:tc>
      </w:tr>
      <w:tr w:rsidR="00B17C6C" w:rsidRPr="009D71E6" w:rsidTr="00486350">
        <w:tc>
          <w:tcPr>
            <w:tcW w:w="1809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M-A. GALLAND</w:t>
            </w:r>
          </w:p>
        </w:tc>
        <w:tc>
          <w:tcPr>
            <w:tcW w:w="2268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  <w:tr w:rsidR="00B17C6C" w:rsidRPr="009D71E6" w:rsidTr="00486350">
        <w:tc>
          <w:tcPr>
            <w:tcW w:w="1809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A. BATAILLY</w:t>
            </w:r>
          </w:p>
        </w:tc>
        <w:tc>
          <w:tcPr>
            <w:tcW w:w="2268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Professeur agrégé</w:t>
            </w:r>
          </w:p>
        </w:tc>
        <w:tc>
          <w:tcPr>
            <w:tcW w:w="5133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Département de génie mécanique, École Polytechnique de Montréal, P.O. Box 6079, Succ. Centre-Ville, Montréal, Québec, Canada H3C 3A7</w:t>
            </w:r>
          </w:p>
        </w:tc>
      </w:tr>
      <w:tr w:rsidR="00B17C6C" w:rsidRPr="009D71E6" w:rsidTr="00486350">
        <w:tc>
          <w:tcPr>
            <w:tcW w:w="1809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F. THOUVEREZ</w:t>
            </w:r>
          </w:p>
        </w:tc>
        <w:tc>
          <w:tcPr>
            <w:tcW w:w="2268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  <w:r w:rsidRPr="00E529F7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B17C6C" w:rsidRPr="009D71E6" w:rsidTr="00486350">
        <w:tc>
          <w:tcPr>
            <w:tcW w:w="1809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B17C6C" w:rsidRPr="009D71E6" w:rsidTr="00486350">
        <w:tc>
          <w:tcPr>
            <w:tcW w:w="1809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B17C6C" w:rsidRPr="009D71E6" w:rsidRDefault="00B17C6C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B17C6C" w:rsidRDefault="00B17C6C" w:rsidP="00761EE5">
      <w:pPr>
        <w:jc w:val="center"/>
        <w:rPr>
          <w:rFonts w:cs="Tahoma"/>
          <w:b/>
          <w:i/>
        </w:rPr>
      </w:pPr>
    </w:p>
    <w:p w:rsidR="00B17C6C" w:rsidRPr="00FB23E0" w:rsidRDefault="00B17C6C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B17C6C" w:rsidRDefault="00B17C6C" w:rsidP="00062694">
      <w:pPr>
        <w:sectPr w:rsidR="00B17C6C" w:rsidSect="00B17C6C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B17C6C" w:rsidRDefault="00B17C6C" w:rsidP="00062694"/>
    <w:sectPr w:rsidR="00B17C6C" w:rsidSect="00B17C6C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C6C" w:rsidRDefault="00B17C6C" w:rsidP="008C02C8">
      <w:r>
        <w:separator/>
      </w:r>
    </w:p>
  </w:endnote>
  <w:endnote w:type="continuationSeparator" w:id="0">
    <w:p w:rsidR="00B17C6C" w:rsidRDefault="00B17C6C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C6C" w:rsidRDefault="00B17C6C" w:rsidP="008C02C8">
      <w:r>
        <w:separator/>
      </w:r>
    </w:p>
  </w:footnote>
  <w:footnote w:type="continuationSeparator" w:id="0">
    <w:p w:rsidR="00B17C6C" w:rsidRDefault="00B17C6C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C6C" w:rsidRDefault="00B17C6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C6C" w:rsidRDefault="00B17C6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C6C" w:rsidRDefault="00B17C6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B17C6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B17C6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B17C6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125E2D"/>
    <w:rsid w:val="00272C3C"/>
    <w:rsid w:val="0037458B"/>
    <w:rsid w:val="00486350"/>
    <w:rsid w:val="00501957"/>
    <w:rsid w:val="00520D15"/>
    <w:rsid w:val="005969AA"/>
    <w:rsid w:val="006C4D32"/>
    <w:rsid w:val="00705291"/>
    <w:rsid w:val="00761EE5"/>
    <w:rsid w:val="0085335F"/>
    <w:rsid w:val="00884C2E"/>
    <w:rsid w:val="008C02C8"/>
    <w:rsid w:val="009002F7"/>
    <w:rsid w:val="009A2AFA"/>
    <w:rsid w:val="00AA33F2"/>
    <w:rsid w:val="00B17C6C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888B895-36D6-4F8A-A7C5-52497C34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5406-FAEB-4B3D-812A-5F1C20F9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2023-04-13T07:11:00Z</dcterms:created>
  <dcterms:modified xsi:type="dcterms:W3CDTF">2023-04-13T07:12:00Z</dcterms:modified>
</cp:coreProperties>
</file>