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36" w:rsidRDefault="00857F36" w:rsidP="00AA33F2">
      <w:pPr>
        <w:pStyle w:val="Titre"/>
      </w:pPr>
      <w:bookmarkStart w:id="0" w:name="_GoBack"/>
      <w:bookmarkEnd w:id="0"/>
    </w:p>
    <w:p w:rsidR="00857F36" w:rsidRDefault="00857F36" w:rsidP="00761EE5">
      <w:pPr>
        <w:jc w:val="center"/>
        <w:rPr>
          <w:rFonts w:cs="Tahoma"/>
          <w:sz w:val="24"/>
        </w:rPr>
      </w:pPr>
    </w:p>
    <w:p w:rsidR="00857F36" w:rsidRDefault="00857F36" w:rsidP="00761EE5">
      <w:pPr>
        <w:jc w:val="center"/>
        <w:rPr>
          <w:rFonts w:cs="Tahoma"/>
          <w:sz w:val="24"/>
        </w:rPr>
      </w:pPr>
    </w:p>
    <w:p w:rsidR="00857F36" w:rsidRPr="00761EE5" w:rsidRDefault="00857F36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857F36" w:rsidRDefault="00857F36" w:rsidP="00761EE5">
      <w:pPr>
        <w:jc w:val="center"/>
        <w:rPr>
          <w:rFonts w:cs="Tahoma"/>
          <w:sz w:val="24"/>
        </w:rPr>
      </w:pPr>
    </w:p>
    <w:p w:rsidR="00857F36" w:rsidRDefault="00857F36" w:rsidP="00761EE5">
      <w:pPr>
        <w:jc w:val="center"/>
        <w:rPr>
          <w:rFonts w:cs="Tahoma"/>
          <w:sz w:val="24"/>
        </w:rPr>
      </w:pPr>
    </w:p>
    <w:p w:rsidR="00857F36" w:rsidRDefault="00857F36" w:rsidP="00761EE5">
      <w:pPr>
        <w:jc w:val="center"/>
        <w:rPr>
          <w:rFonts w:cs="Tahoma"/>
          <w:sz w:val="24"/>
        </w:rPr>
      </w:pPr>
    </w:p>
    <w:p w:rsidR="00857F36" w:rsidRDefault="00857F36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8D7896">
        <w:rPr>
          <w:rFonts w:cs="Tahoma"/>
          <w:noProof/>
          <w:sz w:val="24"/>
        </w:rPr>
        <w:t>Mécanique, Energétique, Génie civil, Acoustique</w:t>
      </w:r>
    </w:p>
    <w:p w:rsidR="00857F36" w:rsidRPr="006A65D5" w:rsidRDefault="00857F36" w:rsidP="00761EE5">
      <w:pPr>
        <w:jc w:val="center"/>
        <w:rPr>
          <w:rFonts w:cs="Tahoma"/>
        </w:rPr>
      </w:pPr>
    </w:p>
    <w:p w:rsidR="00857F36" w:rsidRDefault="00857F36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11/05/2022</w:t>
      </w:r>
      <w:r w:rsidRPr="006A65D5">
        <w:rPr>
          <w:rFonts w:cs="Tahoma"/>
          <w:b/>
          <w:sz w:val="24"/>
        </w:rPr>
        <w:t xml:space="preserve">  à  </w:t>
      </w:r>
      <w:r w:rsidRPr="008D7896">
        <w:rPr>
          <w:rFonts w:cs="Tahoma"/>
          <w:b/>
          <w:noProof/>
          <w:sz w:val="24"/>
        </w:rPr>
        <w:t>14h - Amphi. 3</w:t>
      </w:r>
    </w:p>
    <w:p w:rsidR="00857F36" w:rsidRPr="006A65D5" w:rsidRDefault="00857F36" w:rsidP="00761EE5">
      <w:pPr>
        <w:jc w:val="center"/>
        <w:rPr>
          <w:rFonts w:cs="Tahoma"/>
          <w:b/>
          <w:sz w:val="24"/>
        </w:rPr>
      </w:pPr>
    </w:p>
    <w:p w:rsidR="00857F36" w:rsidRDefault="00857F36" w:rsidP="00761EE5">
      <w:pPr>
        <w:jc w:val="center"/>
        <w:rPr>
          <w:rFonts w:cs="Tahoma"/>
          <w:b/>
          <w:sz w:val="28"/>
        </w:rPr>
      </w:pPr>
      <w:r w:rsidRPr="008D7896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8D7896">
        <w:rPr>
          <w:rFonts w:cs="Tahoma"/>
          <w:b/>
          <w:noProof/>
          <w:sz w:val="28"/>
        </w:rPr>
        <w:t>Adrien</w:t>
      </w:r>
      <w:r w:rsidRPr="006A65D5">
        <w:rPr>
          <w:rFonts w:cs="Tahoma"/>
          <w:b/>
          <w:sz w:val="28"/>
        </w:rPr>
        <w:t xml:space="preserve"> </w:t>
      </w:r>
      <w:r w:rsidRPr="008D7896">
        <w:rPr>
          <w:rFonts w:cs="Tahoma"/>
          <w:b/>
          <w:noProof/>
          <w:sz w:val="28"/>
        </w:rPr>
        <w:t>MELOT</w:t>
      </w:r>
    </w:p>
    <w:p w:rsidR="00857F36" w:rsidRPr="006A65D5" w:rsidRDefault="00857F36" w:rsidP="00761EE5">
      <w:pPr>
        <w:jc w:val="center"/>
        <w:rPr>
          <w:rFonts w:cs="Tahoma"/>
          <w:b/>
          <w:sz w:val="24"/>
        </w:rPr>
      </w:pPr>
    </w:p>
    <w:p w:rsidR="00857F36" w:rsidRDefault="00857F36" w:rsidP="00761EE5">
      <w:pPr>
        <w:rPr>
          <w:rFonts w:cs="Tahoma"/>
        </w:rPr>
      </w:pPr>
    </w:p>
    <w:p w:rsidR="00857F36" w:rsidRDefault="00857F36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857F36" w:rsidRPr="006A65D5" w:rsidRDefault="00857F36" w:rsidP="00761EE5">
      <w:pPr>
        <w:rPr>
          <w:rFonts w:cs="Tahoma"/>
        </w:rPr>
      </w:pPr>
    </w:p>
    <w:p w:rsidR="00857F36" w:rsidRDefault="00857F36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857F36" w:rsidRPr="006A65D5" w:rsidRDefault="00857F36" w:rsidP="00761EE5">
      <w:pPr>
        <w:rPr>
          <w:rFonts w:cs="Tahoma"/>
        </w:rPr>
      </w:pPr>
    </w:p>
    <w:p w:rsidR="00857F36" w:rsidRDefault="00857F36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857F36" w:rsidRPr="006A65D5" w:rsidRDefault="00857F36" w:rsidP="00761EE5">
      <w:pPr>
        <w:rPr>
          <w:rFonts w:cs="Tahoma"/>
        </w:rPr>
      </w:pPr>
    </w:p>
    <w:p w:rsidR="00857F36" w:rsidRDefault="00857F36" w:rsidP="00761EE5">
      <w:pPr>
        <w:spacing w:line="360" w:lineRule="auto"/>
        <w:rPr>
          <w:rFonts w:cs="Tahoma"/>
          <w:b/>
          <w:i/>
        </w:rPr>
      </w:pPr>
      <w:r w:rsidRPr="008D7896">
        <w:rPr>
          <w:rFonts w:cs="Tahoma"/>
          <w:b/>
          <w:i/>
          <w:noProof/>
        </w:rPr>
        <w:t>Dynamique non linéaire des transmissions par engrenages - application aux pompes à vide de type Roots</w:t>
      </w:r>
    </w:p>
    <w:p w:rsidR="00857F36" w:rsidRDefault="00857F36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857F36" w:rsidRPr="006A65D5" w:rsidRDefault="00857F36" w:rsidP="00761EE5">
      <w:pPr>
        <w:rPr>
          <w:rFonts w:cs="Tahoma"/>
        </w:rPr>
      </w:pPr>
    </w:p>
    <w:p w:rsidR="00857F36" w:rsidRDefault="00857F36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857F36" w:rsidRDefault="00857F36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857F36" w:rsidRPr="009D71E6" w:rsidTr="00486350">
        <w:tc>
          <w:tcPr>
            <w:tcW w:w="1809" w:type="dxa"/>
          </w:tcPr>
          <w:p w:rsidR="00857F36" w:rsidRPr="009D71E6" w:rsidRDefault="00857F36" w:rsidP="00486350">
            <w:pPr>
              <w:rPr>
                <w:rFonts w:cs="Tahoma"/>
                <w:sz w:val="18"/>
                <w:szCs w:val="18"/>
              </w:rPr>
            </w:pPr>
            <w:r w:rsidRPr="008D7896">
              <w:rPr>
                <w:rFonts w:cs="Tahoma"/>
                <w:noProof/>
                <w:sz w:val="18"/>
                <w:szCs w:val="18"/>
              </w:rPr>
              <w:t>J-L. DION</w:t>
            </w:r>
          </w:p>
        </w:tc>
        <w:tc>
          <w:tcPr>
            <w:tcW w:w="2268" w:type="dxa"/>
          </w:tcPr>
          <w:p w:rsidR="00857F36" w:rsidRPr="009D71E6" w:rsidRDefault="00857F36" w:rsidP="00486350">
            <w:pPr>
              <w:rPr>
                <w:rFonts w:cs="Tahoma"/>
                <w:sz w:val="18"/>
                <w:szCs w:val="18"/>
              </w:rPr>
            </w:pPr>
            <w:r w:rsidRPr="008D7896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857F36" w:rsidRPr="009D71E6" w:rsidRDefault="00857F36" w:rsidP="00486350">
            <w:pPr>
              <w:rPr>
                <w:rFonts w:cs="Tahoma"/>
                <w:sz w:val="18"/>
                <w:szCs w:val="18"/>
              </w:rPr>
            </w:pPr>
            <w:r w:rsidRPr="008D7896">
              <w:rPr>
                <w:rFonts w:cs="Tahoma"/>
                <w:noProof/>
                <w:sz w:val="18"/>
                <w:szCs w:val="18"/>
              </w:rPr>
              <w:t>ISAE/Supméca - Institut Supérieur de Mécanique de Paris - 3 rue Fernand Hainaut - 93407 Saint-Ouen cedex</w:t>
            </w:r>
          </w:p>
        </w:tc>
      </w:tr>
      <w:tr w:rsidR="00857F36" w:rsidRPr="009D71E6" w:rsidTr="00486350">
        <w:tc>
          <w:tcPr>
            <w:tcW w:w="1809" w:type="dxa"/>
          </w:tcPr>
          <w:p w:rsidR="00857F36" w:rsidRPr="009D71E6" w:rsidRDefault="00857F36" w:rsidP="00486350">
            <w:pPr>
              <w:rPr>
                <w:rFonts w:cs="Tahoma"/>
                <w:sz w:val="18"/>
                <w:szCs w:val="18"/>
              </w:rPr>
            </w:pPr>
            <w:r w:rsidRPr="008D7896">
              <w:rPr>
                <w:rFonts w:cs="Tahoma"/>
                <w:noProof/>
                <w:sz w:val="18"/>
                <w:szCs w:val="18"/>
              </w:rPr>
              <w:t>C. TOUZE</w:t>
            </w:r>
          </w:p>
        </w:tc>
        <w:tc>
          <w:tcPr>
            <w:tcW w:w="2268" w:type="dxa"/>
          </w:tcPr>
          <w:p w:rsidR="00857F36" w:rsidRPr="009D71E6" w:rsidRDefault="00857F36" w:rsidP="00486350">
            <w:pPr>
              <w:rPr>
                <w:rFonts w:cs="Tahoma"/>
                <w:sz w:val="18"/>
                <w:szCs w:val="18"/>
              </w:rPr>
            </w:pPr>
            <w:r w:rsidRPr="008D7896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857F36" w:rsidRPr="009D71E6" w:rsidRDefault="00857F36" w:rsidP="00486350">
            <w:pPr>
              <w:rPr>
                <w:rFonts w:cs="Tahoma"/>
                <w:sz w:val="18"/>
                <w:szCs w:val="18"/>
              </w:rPr>
            </w:pPr>
            <w:r w:rsidRPr="008D7896">
              <w:rPr>
                <w:rFonts w:cs="Tahoma"/>
                <w:noProof/>
                <w:sz w:val="18"/>
                <w:szCs w:val="18"/>
              </w:rPr>
              <w:t>ENSTA Paris - 828 boulevard des Maréchaux - 91762 Palaiseau cedex</w:t>
            </w:r>
          </w:p>
        </w:tc>
      </w:tr>
      <w:tr w:rsidR="00857F36" w:rsidRPr="009D71E6" w:rsidTr="00486350">
        <w:tc>
          <w:tcPr>
            <w:tcW w:w="1809" w:type="dxa"/>
          </w:tcPr>
          <w:p w:rsidR="00857F36" w:rsidRPr="009D71E6" w:rsidRDefault="00857F36" w:rsidP="00486350">
            <w:pPr>
              <w:rPr>
                <w:rFonts w:cs="Tahoma"/>
                <w:sz w:val="18"/>
                <w:szCs w:val="18"/>
              </w:rPr>
            </w:pPr>
            <w:r w:rsidRPr="008D7896">
              <w:rPr>
                <w:rFonts w:cs="Tahoma"/>
                <w:noProof/>
                <w:sz w:val="18"/>
                <w:szCs w:val="18"/>
              </w:rPr>
              <w:t>C-H. LAMARQUE</w:t>
            </w:r>
          </w:p>
        </w:tc>
        <w:tc>
          <w:tcPr>
            <w:tcW w:w="2268" w:type="dxa"/>
          </w:tcPr>
          <w:p w:rsidR="00857F36" w:rsidRPr="00E854E5" w:rsidRDefault="00857F36" w:rsidP="00486350">
            <w:pPr>
              <w:rPr>
                <w:rFonts w:cs="Tahoma"/>
                <w:sz w:val="18"/>
                <w:szCs w:val="18"/>
              </w:rPr>
            </w:pPr>
            <w:r w:rsidRPr="008D7896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857F36" w:rsidRPr="009D71E6" w:rsidRDefault="00857F36" w:rsidP="00486350">
            <w:pPr>
              <w:rPr>
                <w:rFonts w:cs="Tahoma"/>
                <w:sz w:val="18"/>
                <w:szCs w:val="18"/>
              </w:rPr>
            </w:pPr>
            <w:r w:rsidRPr="008D7896">
              <w:rPr>
                <w:rFonts w:cs="Tahoma"/>
                <w:noProof/>
                <w:sz w:val="18"/>
                <w:szCs w:val="18"/>
              </w:rPr>
              <w:t>ENTPE - 3 rue Maurice Audin - 69518 Vaulx-en-Velin cedex</w:t>
            </w:r>
          </w:p>
        </w:tc>
      </w:tr>
      <w:tr w:rsidR="00857F36" w:rsidRPr="009D71E6" w:rsidTr="00486350">
        <w:tc>
          <w:tcPr>
            <w:tcW w:w="1809" w:type="dxa"/>
          </w:tcPr>
          <w:p w:rsidR="00857F36" w:rsidRPr="009D71E6" w:rsidRDefault="00857F36" w:rsidP="00486350">
            <w:pPr>
              <w:rPr>
                <w:rFonts w:cs="Tahoma"/>
                <w:sz w:val="18"/>
                <w:szCs w:val="18"/>
              </w:rPr>
            </w:pPr>
            <w:r w:rsidRPr="008D7896">
              <w:rPr>
                <w:rFonts w:cs="Tahoma"/>
                <w:noProof/>
                <w:sz w:val="18"/>
                <w:szCs w:val="18"/>
              </w:rPr>
              <w:t>E. DENIMAL</w:t>
            </w:r>
          </w:p>
        </w:tc>
        <w:tc>
          <w:tcPr>
            <w:tcW w:w="2268" w:type="dxa"/>
          </w:tcPr>
          <w:p w:rsidR="00857F36" w:rsidRPr="009D71E6" w:rsidRDefault="00857F36" w:rsidP="00486350">
            <w:pPr>
              <w:rPr>
                <w:rFonts w:cs="Tahoma"/>
                <w:sz w:val="18"/>
                <w:szCs w:val="18"/>
              </w:rPr>
            </w:pPr>
            <w:r w:rsidRPr="008D7896">
              <w:rPr>
                <w:rFonts w:cs="Tahoma"/>
                <w:noProof/>
                <w:sz w:val="18"/>
                <w:szCs w:val="18"/>
              </w:rPr>
              <w:t>Chargée de Recherche</w:t>
            </w:r>
          </w:p>
        </w:tc>
        <w:tc>
          <w:tcPr>
            <w:tcW w:w="5133" w:type="dxa"/>
          </w:tcPr>
          <w:p w:rsidR="00857F36" w:rsidRPr="009D71E6" w:rsidRDefault="00857F36" w:rsidP="00486350">
            <w:pPr>
              <w:rPr>
                <w:rFonts w:cs="Tahoma"/>
                <w:sz w:val="18"/>
                <w:szCs w:val="18"/>
              </w:rPr>
            </w:pPr>
            <w:r w:rsidRPr="008D7896">
              <w:rPr>
                <w:rFonts w:cs="Tahoma"/>
                <w:noProof/>
                <w:sz w:val="18"/>
                <w:szCs w:val="18"/>
              </w:rPr>
              <w:t>INRIA Rennes  Bretagne Atlantique - Campus Universitaire de Beaulieu - 35042 Rennes</w:t>
            </w:r>
          </w:p>
        </w:tc>
      </w:tr>
      <w:tr w:rsidR="00857F36" w:rsidRPr="009D71E6" w:rsidTr="00486350">
        <w:tc>
          <w:tcPr>
            <w:tcW w:w="1809" w:type="dxa"/>
          </w:tcPr>
          <w:p w:rsidR="00857F36" w:rsidRPr="009D71E6" w:rsidRDefault="00857F36" w:rsidP="00486350">
            <w:pPr>
              <w:rPr>
                <w:rFonts w:cs="Tahoma"/>
                <w:sz w:val="18"/>
                <w:szCs w:val="18"/>
              </w:rPr>
            </w:pPr>
            <w:r w:rsidRPr="008D7896">
              <w:rPr>
                <w:rFonts w:cs="Tahoma"/>
                <w:noProof/>
                <w:sz w:val="18"/>
                <w:szCs w:val="18"/>
              </w:rPr>
              <w:t>J. PERRET-LIAUDET</w:t>
            </w:r>
          </w:p>
        </w:tc>
        <w:tc>
          <w:tcPr>
            <w:tcW w:w="2268" w:type="dxa"/>
          </w:tcPr>
          <w:p w:rsidR="00857F36" w:rsidRPr="009D71E6" w:rsidRDefault="00857F36" w:rsidP="00486350">
            <w:pPr>
              <w:rPr>
                <w:rFonts w:cs="Tahoma"/>
                <w:sz w:val="18"/>
                <w:szCs w:val="18"/>
              </w:rPr>
            </w:pPr>
            <w:r w:rsidRPr="008D7896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857F36" w:rsidRPr="009D71E6" w:rsidRDefault="00857F36" w:rsidP="00486350">
            <w:pPr>
              <w:rPr>
                <w:rFonts w:cs="Tahoma"/>
                <w:sz w:val="18"/>
                <w:szCs w:val="18"/>
              </w:rPr>
            </w:pPr>
            <w:r w:rsidRPr="008D7896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857F36" w:rsidRPr="009D71E6" w:rsidTr="00486350">
        <w:tc>
          <w:tcPr>
            <w:tcW w:w="1809" w:type="dxa"/>
          </w:tcPr>
          <w:p w:rsidR="00857F36" w:rsidRPr="009D71E6" w:rsidRDefault="00857F36" w:rsidP="00486350">
            <w:pPr>
              <w:rPr>
                <w:rFonts w:cs="Tahoma"/>
                <w:sz w:val="18"/>
                <w:szCs w:val="18"/>
              </w:rPr>
            </w:pPr>
            <w:r w:rsidRPr="008D7896">
              <w:rPr>
                <w:rFonts w:cs="Tahoma"/>
                <w:noProof/>
                <w:sz w:val="18"/>
                <w:szCs w:val="18"/>
              </w:rPr>
              <w:t>E. RIGAUD</w:t>
            </w:r>
          </w:p>
        </w:tc>
        <w:tc>
          <w:tcPr>
            <w:tcW w:w="2268" w:type="dxa"/>
          </w:tcPr>
          <w:p w:rsidR="00857F36" w:rsidRPr="009D71E6" w:rsidRDefault="00857F36" w:rsidP="00486350">
            <w:pPr>
              <w:rPr>
                <w:rFonts w:cs="Tahoma"/>
                <w:sz w:val="18"/>
                <w:szCs w:val="18"/>
              </w:rPr>
            </w:pPr>
            <w:r w:rsidRPr="008D7896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857F36" w:rsidRPr="009D71E6" w:rsidRDefault="00857F36" w:rsidP="00486350">
            <w:pPr>
              <w:rPr>
                <w:rFonts w:cs="Tahoma"/>
                <w:sz w:val="18"/>
                <w:szCs w:val="18"/>
              </w:rPr>
            </w:pPr>
            <w:r w:rsidRPr="008D7896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857F36" w:rsidRPr="009D71E6" w:rsidTr="00486350">
        <w:tc>
          <w:tcPr>
            <w:tcW w:w="1809" w:type="dxa"/>
          </w:tcPr>
          <w:p w:rsidR="00857F36" w:rsidRPr="009D71E6" w:rsidRDefault="00857F36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857F36" w:rsidRPr="009D71E6" w:rsidRDefault="00857F36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857F36" w:rsidRPr="009D71E6" w:rsidRDefault="00857F36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857F36" w:rsidRPr="009D71E6" w:rsidTr="00486350">
        <w:tc>
          <w:tcPr>
            <w:tcW w:w="1809" w:type="dxa"/>
          </w:tcPr>
          <w:p w:rsidR="00857F36" w:rsidRPr="009D71E6" w:rsidRDefault="00857F36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857F36" w:rsidRPr="009D71E6" w:rsidRDefault="00857F36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857F36" w:rsidRPr="009D71E6" w:rsidRDefault="00857F36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857F36" w:rsidRDefault="00857F36" w:rsidP="00761EE5">
      <w:pPr>
        <w:jc w:val="center"/>
        <w:rPr>
          <w:rFonts w:cs="Tahoma"/>
          <w:b/>
          <w:i/>
        </w:rPr>
      </w:pPr>
    </w:p>
    <w:p w:rsidR="00857F36" w:rsidRPr="00FB23E0" w:rsidRDefault="00857F36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857F36" w:rsidRDefault="00857F36" w:rsidP="00062694">
      <w:pPr>
        <w:sectPr w:rsidR="00857F36" w:rsidSect="00857F36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857F36" w:rsidRDefault="00857F36" w:rsidP="00062694"/>
    <w:sectPr w:rsidR="00857F36" w:rsidSect="00857F36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F36" w:rsidRDefault="00857F36" w:rsidP="008C02C8">
      <w:r>
        <w:separator/>
      </w:r>
    </w:p>
  </w:endnote>
  <w:endnote w:type="continuationSeparator" w:id="0">
    <w:p w:rsidR="00857F36" w:rsidRDefault="00857F36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F36" w:rsidRDefault="00857F36" w:rsidP="008C02C8">
      <w:r>
        <w:separator/>
      </w:r>
    </w:p>
  </w:footnote>
  <w:footnote w:type="continuationSeparator" w:id="0">
    <w:p w:rsidR="00857F36" w:rsidRDefault="00857F36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F36" w:rsidRDefault="00857F3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F36" w:rsidRDefault="00857F3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F36" w:rsidRDefault="00857F3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857F3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857F3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857F3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272C3C"/>
    <w:rsid w:val="00486350"/>
    <w:rsid w:val="00501957"/>
    <w:rsid w:val="00520D15"/>
    <w:rsid w:val="005969AA"/>
    <w:rsid w:val="006C4D32"/>
    <w:rsid w:val="00761EE5"/>
    <w:rsid w:val="0085335F"/>
    <w:rsid w:val="00857F36"/>
    <w:rsid w:val="00884C2E"/>
    <w:rsid w:val="008C02C8"/>
    <w:rsid w:val="009002F7"/>
    <w:rsid w:val="009A2AFA"/>
    <w:rsid w:val="009B7CC1"/>
    <w:rsid w:val="00AA33F2"/>
    <w:rsid w:val="00B82F7C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6EF57-081B-414B-A9AA-65DD2300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2022-05-04T13:43:00Z</dcterms:created>
  <dcterms:modified xsi:type="dcterms:W3CDTF">2022-05-04T13:43:00Z</dcterms:modified>
</cp:coreProperties>
</file>