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A1" w:rsidRDefault="001D15A1" w:rsidP="00AA33F2">
      <w:pPr>
        <w:pStyle w:val="Titre"/>
      </w:pPr>
      <w:bookmarkStart w:id="0" w:name="_GoBack"/>
      <w:bookmarkEnd w:id="0"/>
    </w:p>
    <w:p w:rsidR="001D15A1" w:rsidRDefault="001D15A1" w:rsidP="00761EE5">
      <w:pPr>
        <w:jc w:val="center"/>
        <w:rPr>
          <w:rFonts w:cs="Tahoma"/>
          <w:sz w:val="24"/>
        </w:rPr>
      </w:pPr>
    </w:p>
    <w:p w:rsidR="001D15A1" w:rsidRDefault="001D15A1" w:rsidP="00761EE5">
      <w:pPr>
        <w:jc w:val="center"/>
        <w:rPr>
          <w:rFonts w:cs="Tahoma"/>
          <w:sz w:val="24"/>
        </w:rPr>
      </w:pPr>
    </w:p>
    <w:p w:rsidR="001D15A1" w:rsidRPr="00761EE5" w:rsidRDefault="001D15A1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1D15A1" w:rsidRDefault="001D15A1" w:rsidP="00761EE5">
      <w:pPr>
        <w:jc w:val="center"/>
        <w:rPr>
          <w:rFonts w:cs="Tahoma"/>
          <w:sz w:val="24"/>
        </w:rPr>
      </w:pPr>
    </w:p>
    <w:p w:rsidR="001D15A1" w:rsidRDefault="001D15A1" w:rsidP="00761EE5">
      <w:pPr>
        <w:jc w:val="center"/>
        <w:rPr>
          <w:rFonts w:cs="Tahoma"/>
          <w:sz w:val="24"/>
        </w:rPr>
      </w:pPr>
    </w:p>
    <w:p w:rsidR="001D15A1" w:rsidRDefault="001D15A1" w:rsidP="00761EE5">
      <w:pPr>
        <w:jc w:val="center"/>
        <w:rPr>
          <w:rFonts w:cs="Tahoma"/>
          <w:sz w:val="24"/>
        </w:rPr>
      </w:pPr>
    </w:p>
    <w:p w:rsidR="001D15A1" w:rsidRDefault="001D15A1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DF57DB">
        <w:rPr>
          <w:rFonts w:cs="Tahoma"/>
          <w:noProof/>
          <w:sz w:val="24"/>
        </w:rPr>
        <w:t>Matériaux</w:t>
      </w:r>
    </w:p>
    <w:p w:rsidR="001D15A1" w:rsidRPr="006A65D5" w:rsidRDefault="001D15A1" w:rsidP="00761EE5">
      <w:pPr>
        <w:jc w:val="center"/>
        <w:rPr>
          <w:rFonts w:cs="Tahoma"/>
        </w:rPr>
      </w:pPr>
    </w:p>
    <w:p w:rsidR="001D15A1" w:rsidRDefault="001D15A1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03/02/2022</w:t>
      </w:r>
      <w:r w:rsidRPr="006A65D5">
        <w:rPr>
          <w:rFonts w:cs="Tahoma"/>
          <w:b/>
          <w:sz w:val="24"/>
        </w:rPr>
        <w:t xml:space="preserve">  à  </w:t>
      </w:r>
      <w:r w:rsidRPr="00DF57DB">
        <w:rPr>
          <w:rFonts w:cs="Tahoma"/>
          <w:b/>
          <w:noProof/>
          <w:sz w:val="24"/>
        </w:rPr>
        <w:t>14h00 - Amphi. 203</w:t>
      </w:r>
    </w:p>
    <w:p w:rsidR="001D15A1" w:rsidRPr="006A65D5" w:rsidRDefault="001D15A1" w:rsidP="00761EE5">
      <w:pPr>
        <w:jc w:val="center"/>
        <w:rPr>
          <w:rFonts w:cs="Tahoma"/>
          <w:b/>
          <w:sz w:val="24"/>
        </w:rPr>
      </w:pPr>
    </w:p>
    <w:p w:rsidR="001D15A1" w:rsidRDefault="001D15A1" w:rsidP="00761EE5">
      <w:pPr>
        <w:jc w:val="center"/>
        <w:rPr>
          <w:rFonts w:cs="Tahoma"/>
          <w:b/>
          <w:sz w:val="28"/>
        </w:rPr>
      </w:pPr>
      <w:r w:rsidRPr="00DF57DB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DF57DB">
        <w:rPr>
          <w:rFonts w:cs="Tahoma"/>
          <w:b/>
          <w:noProof/>
          <w:sz w:val="28"/>
        </w:rPr>
        <w:t>Quentin</w:t>
      </w:r>
      <w:r w:rsidRPr="006A65D5">
        <w:rPr>
          <w:rFonts w:cs="Tahoma"/>
          <w:b/>
          <w:sz w:val="28"/>
        </w:rPr>
        <w:t xml:space="preserve"> </w:t>
      </w:r>
      <w:r w:rsidRPr="00DF57DB">
        <w:rPr>
          <w:rFonts w:cs="Tahoma"/>
          <w:b/>
          <w:noProof/>
          <w:sz w:val="28"/>
        </w:rPr>
        <w:t>LEGRAND</w:t>
      </w:r>
    </w:p>
    <w:p w:rsidR="001D15A1" w:rsidRPr="006A65D5" w:rsidRDefault="001D15A1" w:rsidP="00761EE5">
      <w:pPr>
        <w:jc w:val="center"/>
        <w:rPr>
          <w:rFonts w:cs="Tahoma"/>
          <w:b/>
          <w:sz w:val="24"/>
        </w:rPr>
      </w:pPr>
    </w:p>
    <w:p w:rsidR="001D15A1" w:rsidRDefault="001D15A1" w:rsidP="00761EE5">
      <w:pPr>
        <w:rPr>
          <w:rFonts w:cs="Tahoma"/>
        </w:rPr>
      </w:pPr>
    </w:p>
    <w:p w:rsidR="001D15A1" w:rsidRDefault="001D15A1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1D15A1" w:rsidRPr="006A65D5" w:rsidRDefault="001D15A1" w:rsidP="00761EE5">
      <w:pPr>
        <w:rPr>
          <w:rFonts w:cs="Tahoma"/>
        </w:rPr>
      </w:pPr>
    </w:p>
    <w:p w:rsidR="001D15A1" w:rsidRDefault="001D15A1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1D15A1" w:rsidRPr="006A65D5" w:rsidRDefault="001D15A1" w:rsidP="00761EE5">
      <w:pPr>
        <w:rPr>
          <w:rFonts w:cs="Tahoma"/>
        </w:rPr>
      </w:pPr>
    </w:p>
    <w:p w:rsidR="001D15A1" w:rsidRDefault="001D15A1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1D15A1" w:rsidRPr="006A65D5" w:rsidRDefault="001D15A1" w:rsidP="00761EE5">
      <w:pPr>
        <w:rPr>
          <w:rFonts w:cs="Tahoma"/>
        </w:rPr>
      </w:pPr>
    </w:p>
    <w:p w:rsidR="001D15A1" w:rsidRDefault="001D15A1" w:rsidP="00761EE5">
      <w:pPr>
        <w:spacing w:line="360" w:lineRule="auto"/>
        <w:rPr>
          <w:rFonts w:cs="Tahoma"/>
          <w:b/>
          <w:i/>
        </w:rPr>
      </w:pPr>
      <w:r w:rsidRPr="00DF57DB">
        <w:rPr>
          <w:rFonts w:cs="Tahoma"/>
          <w:b/>
          <w:i/>
          <w:noProof/>
        </w:rPr>
        <w:t>Modélisation expérimentale et numérique du mouillage sur surfaces texturées - application au design de surface à propriété de déperlance</w:t>
      </w:r>
    </w:p>
    <w:p w:rsidR="001D15A1" w:rsidRDefault="001D15A1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1D15A1" w:rsidRPr="006A65D5" w:rsidRDefault="001D15A1" w:rsidP="00761EE5">
      <w:pPr>
        <w:rPr>
          <w:rFonts w:cs="Tahoma"/>
        </w:rPr>
      </w:pPr>
    </w:p>
    <w:p w:rsidR="001D15A1" w:rsidRDefault="001D15A1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1D15A1" w:rsidRDefault="001D15A1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1D15A1" w:rsidRPr="009D71E6" w:rsidTr="00486350">
        <w:tc>
          <w:tcPr>
            <w:tcW w:w="1809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M. BIGERELLE</w:t>
            </w:r>
          </w:p>
        </w:tc>
        <w:tc>
          <w:tcPr>
            <w:tcW w:w="2268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Université Polytechnique Hauts-de-France - Campus Mont Houy - 59313 Valenciennes</w:t>
            </w:r>
          </w:p>
        </w:tc>
      </w:tr>
      <w:tr w:rsidR="001D15A1" w:rsidRPr="009D71E6" w:rsidTr="00486350">
        <w:tc>
          <w:tcPr>
            <w:tcW w:w="1809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F. GUITTARD</w:t>
            </w:r>
          </w:p>
        </w:tc>
        <w:tc>
          <w:tcPr>
            <w:tcW w:w="2268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Université Côte d'Azur - 61-63 Avenue Simone Veil - 06200 Nice</w:t>
            </w:r>
          </w:p>
        </w:tc>
      </w:tr>
      <w:tr w:rsidR="001D15A1" w:rsidRPr="009D71E6" w:rsidTr="00486350">
        <w:tc>
          <w:tcPr>
            <w:tcW w:w="1809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B. ANDRIOLETTI</w:t>
            </w:r>
          </w:p>
        </w:tc>
        <w:tc>
          <w:tcPr>
            <w:tcW w:w="2268" w:type="dxa"/>
          </w:tcPr>
          <w:p w:rsidR="001D15A1" w:rsidRPr="00E854E5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Université Claude Bernard - 69100 Villeurbanne</w:t>
            </w:r>
          </w:p>
        </w:tc>
      </w:tr>
      <w:tr w:rsidR="001D15A1" w:rsidRPr="009D71E6" w:rsidTr="00486350">
        <w:tc>
          <w:tcPr>
            <w:tcW w:w="1809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A. ANGELOVA</w:t>
            </w:r>
          </w:p>
        </w:tc>
        <w:tc>
          <w:tcPr>
            <w:tcW w:w="2268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Institut Galien - Université Paris-Saclay</w:t>
            </w:r>
          </w:p>
        </w:tc>
      </w:tr>
      <w:tr w:rsidR="001D15A1" w:rsidRPr="009D71E6" w:rsidTr="00486350">
        <w:tc>
          <w:tcPr>
            <w:tcW w:w="1809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A. PASCALE-HAMRI</w:t>
            </w:r>
          </w:p>
        </w:tc>
        <w:tc>
          <w:tcPr>
            <w:tcW w:w="2268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Docteure</w:t>
            </w:r>
          </w:p>
        </w:tc>
        <w:tc>
          <w:tcPr>
            <w:tcW w:w="5133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MANUTECH USD - 20 Rue Professeur Benoît Lauras - 42000 Saint-Étienne</w:t>
            </w:r>
          </w:p>
        </w:tc>
      </w:tr>
      <w:tr w:rsidR="001D15A1" w:rsidRPr="009D71E6" w:rsidTr="00486350">
        <w:tc>
          <w:tcPr>
            <w:tcW w:w="1809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S. BENAYOUN</w:t>
            </w:r>
          </w:p>
        </w:tc>
        <w:tc>
          <w:tcPr>
            <w:tcW w:w="2268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1D15A1" w:rsidRPr="009D71E6" w:rsidTr="00486350">
        <w:tc>
          <w:tcPr>
            <w:tcW w:w="1809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S. VALETTE</w:t>
            </w:r>
          </w:p>
        </w:tc>
        <w:tc>
          <w:tcPr>
            <w:tcW w:w="2268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  <w:r w:rsidRPr="00DF57DB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1D15A1" w:rsidRPr="009D71E6" w:rsidTr="00486350">
        <w:tc>
          <w:tcPr>
            <w:tcW w:w="1809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1D15A1" w:rsidRPr="009D71E6" w:rsidRDefault="001D15A1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1D15A1" w:rsidRDefault="001D15A1" w:rsidP="00761EE5">
      <w:pPr>
        <w:jc w:val="center"/>
        <w:rPr>
          <w:rFonts w:cs="Tahoma"/>
          <w:b/>
          <w:i/>
        </w:rPr>
      </w:pPr>
    </w:p>
    <w:p w:rsidR="001D15A1" w:rsidRPr="00FB23E0" w:rsidRDefault="001D15A1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1D15A1" w:rsidRDefault="001D15A1" w:rsidP="00062694">
      <w:pPr>
        <w:sectPr w:rsidR="001D15A1" w:rsidSect="001D15A1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1D15A1" w:rsidRDefault="001D15A1" w:rsidP="00062694"/>
    <w:sectPr w:rsidR="001D15A1" w:rsidSect="001D15A1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A1" w:rsidRDefault="001D15A1" w:rsidP="008C02C8">
      <w:r>
        <w:separator/>
      </w:r>
    </w:p>
  </w:endnote>
  <w:endnote w:type="continuationSeparator" w:id="0">
    <w:p w:rsidR="001D15A1" w:rsidRDefault="001D15A1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A1" w:rsidRDefault="001D15A1" w:rsidP="008C02C8">
      <w:r>
        <w:separator/>
      </w:r>
    </w:p>
  </w:footnote>
  <w:footnote w:type="continuationSeparator" w:id="0">
    <w:p w:rsidR="001D15A1" w:rsidRDefault="001D15A1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1" w:rsidRDefault="001D15A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1" w:rsidRDefault="001D15A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1" w:rsidRDefault="001D15A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D15A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D15A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D15A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D15A1"/>
    <w:rsid w:val="00272C3C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A2AFA"/>
    <w:rsid w:val="00AA33F2"/>
    <w:rsid w:val="00B638BE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5DE6-ED2D-43AD-9A07-561D7BAD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2022-01-31T08:44:00Z</dcterms:created>
  <dcterms:modified xsi:type="dcterms:W3CDTF">2022-01-31T08:45:00Z</dcterms:modified>
</cp:coreProperties>
</file>