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8" w:rsidRDefault="009B4FE8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9B4FE8" w:rsidRDefault="009B4FE8" w:rsidP="00761EE5">
      <w:pPr>
        <w:jc w:val="center"/>
        <w:rPr>
          <w:rFonts w:cs="Tahoma"/>
          <w:sz w:val="24"/>
        </w:rPr>
      </w:pPr>
    </w:p>
    <w:p w:rsidR="009B4FE8" w:rsidRPr="00761EE5" w:rsidRDefault="009B4FE8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9B4FE8" w:rsidRDefault="009B4FE8" w:rsidP="00761EE5">
      <w:pPr>
        <w:jc w:val="center"/>
        <w:rPr>
          <w:rFonts w:cs="Tahoma"/>
          <w:sz w:val="24"/>
        </w:rPr>
      </w:pPr>
    </w:p>
    <w:p w:rsidR="009B4FE8" w:rsidRDefault="009B4FE8" w:rsidP="00761EE5">
      <w:pPr>
        <w:jc w:val="center"/>
        <w:rPr>
          <w:rFonts w:cs="Tahoma"/>
          <w:sz w:val="24"/>
        </w:rPr>
      </w:pPr>
    </w:p>
    <w:p w:rsidR="009B4FE8" w:rsidRDefault="009B4FE8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212920">
        <w:rPr>
          <w:rFonts w:cs="Tahoma"/>
          <w:noProof/>
          <w:sz w:val="24"/>
        </w:rPr>
        <w:t>MATERIAUX</w:t>
      </w:r>
    </w:p>
    <w:p w:rsidR="009B4FE8" w:rsidRPr="006A65D5" w:rsidRDefault="009B4FE8" w:rsidP="00761EE5">
      <w:pPr>
        <w:jc w:val="center"/>
        <w:rPr>
          <w:rFonts w:cs="Tahoma"/>
        </w:rPr>
      </w:pPr>
    </w:p>
    <w:p w:rsidR="009B4FE8" w:rsidRDefault="009B4FE8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11/12/2023</w:t>
      </w:r>
      <w:r w:rsidRPr="006A65D5">
        <w:rPr>
          <w:rFonts w:cs="Tahoma"/>
          <w:b/>
          <w:sz w:val="24"/>
        </w:rPr>
        <w:t xml:space="preserve">  à  </w:t>
      </w:r>
      <w:r w:rsidRPr="00212920">
        <w:rPr>
          <w:rFonts w:cs="Tahoma"/>
          <w:b/>
          <w:noProof/>
          <w:sz w:val="24"/>
        </w:rPr>
        <w:t>14h00 - Amphi. 3</w:t>
      </w:r>
    </w:p>
    <w:p w:rsidR="009B4FE8" w:rsidRPr="006A65D5" w:rsidRDefault="009B4FE8" w:rsidP="00761EE5">
      <w:pPr>
        <w:jc w:val="center"/>
        <w:rPr>
          <w:rFonts w:cs="Tahoma"/>
          <w:b/>
          <w:sz w:val="24"/>
        </w:rPr>
      </w:pPr>
    </w:p>
    <w:p w:rsidR="009B4FE8" w:rsidRDefault="009B4FE8" w:rsidP="00761EE5">
      <w:pPr>
        <w:jc w:val="center"/>
        <w:rPr>
          <w:rFonts w:cs="Tahoma"/>
          <w:b/>
          <w:sz w:val="28"/>
        </w:rPr>
      </w:pPr>
      <w:r w:rsidRPr="00212920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212920">
        <w:rPr>
          <w:rFonts w:cs="Tahoma"/>
          <w:b/>
          <w:noProof/>
          <w:sz w:val="28"/>
        </w:rPr>
        <w:t>Hugo</w:t>
      </w:r>
      <w:r w:rsidRPr="006A65D5">
        <w:rPr>
          <w:rFonts w:cs="Tahoma"/>
          <w:b/>
          <w:sz w:val="28"/>
        </w:rPr>
        <w:t xml:space="preserve"> </w:t>
      </w:r>
      <w:r w:rsidRPr="00212920">
        <w:rPr>
          <w:rFonts w:cs="Tahoma"/>
          <w:b/>
          <w:noProof/>
          <w:sz w:val="28"/>
        </w:rPr>
        <w:t>LANNAY</w:t>
      </w:r>
    </w:p>
    <w:p w:rsidR="009B4FE8" w:rsidRPr="006A65D5" w:rsidRDefault="009B4FE8" w:rsidP="00761EE5">
      <w:pPr>
        <w:jc w:val="center"/>
        <w:rPr>
          <w:rFonts w:cs="Tahoma"/>
          <w:b/>
          <w:sz w:val="24"/>
        </w:rPr>
      </w:pPr>
    </w:p>
    <w:p w:rsidR="009B4FE8" w:rsidRDefault="009B4FE8" w:rsidP="00761EE5">
      <w:pPr>
        <w:rPr>
          <w:rFonts w:cs="Tahoma"/>
        </w:rPr>
      </w:pPr>
    </w:p>
    <w:p w:rsidR="009B4FE8" w:rsidRDefault="009B4FE8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9B4FE8" w:rsidRPr="006A65D5" w:rsidRDefault="009B4FE8" w:rsidP="00761EE5">
      <w:pPr>
        <w:rPr>
          <w:rFonts w:cs="Tahoma"/>
        </w:rPr>
      </w:pPr>
    </w:p>
    <w:p w:rsidR="009B4FE8" w:rsidRDefault="009B4FE8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9B4FE8" w:rsidRPr="006A65D5" w:rsidRDefault="009B4FE8" w:rsidP="00761EE5">
      <w:pPr>
        <w:rPr>
          <w:rFonts w:cs="Tahoma"/>
        </w:rPr>
      </w:pPr>
    </w:p>
    <w:p w:rsidR="009B4FE8" w:rsidRDefault="009B4FE8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9B4FE8" w:rsidRPr="006A65D5" w:rsidRDefault="009B4FE8" w:rsidP="00761EE5">
      <w:pPr>
        <w:rPr>
          <w:rFonts w:cs="Tahoma"/>
        </w:rPr>
      </w:pPr>
    </w:p>
    <w:p w:rsidR="009B4FE8" w:rsidRDefault="009B4FE8" w:rsidP="00761EE5">
      <w:pPr>
        <w:spacing w:line="360" w:lineRule="auto"/>
        <w:rPr>
          <w:rFonts w:cs="Tahoma"/>
          <w:b/>
          <w:i/>
        </w:rPr>
      </w:pPr>
      <w:r w:rsidRPr="00212920">
        <w:rPr>
          <w:rFonts w:cs="Tahoma"/>
          <w:b/>
          <w:i/>
          <w:noProof/>
        </w:rPr>
        <w:t>Analyse microstructurale du concept de distance critique pour prédire le risque d’amorçage de fissures sous forts gradients de contraintes</w:t>
      </w:r>
    </w:p>
    <w:p w:rsidR="009B4FE8" w:rsidRDefault="009B4FE8" w:rsidP="00761EE5">
      <w:pPr>
        <w:rPr>
          <w:rFonts w:cs="Tahoma"/>
          <w:b/>
        </w:rPr>
      </w:pPr>
    </w:p>
    <w:p w:rsidR="009B4FE8" w:rsidRDefault="009B4FE8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9B4FE8" w:rsidRPr="006A65D5" w:rsidRDefault="009B4FE8" w:rsidP="00761EE5">
      <w:pPr>
        <w:rPr>
          <w:rFonts w:cs="Tahoma"/>
        </w:rPr>
      </w:pPr>
    </w:p>
    <w:p w:rsidR="009B4FE8" w:rsidRDefault="009B4FE8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9B4FE8" w:rsidRDefault="009B4FE8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T. PALIN-LUC</w:t>
            </w:r>
          </w:p>
        </w:tc>
        <w:tc>
          <w:tcPr>
            <w:tcW w:w="2268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I2M Bordeaux - UMR CNRS 5295, Université de Bordeaux, Arts et Métiers, Bordeaux INP, INRAe USC1368, Carnot Institute – ARTS</w:t>
            </w:r>
          </w:p>
        </w:tc>
      </w:tr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G. HENAFF</w:t>
            </w:r>
          </w:p>
        </w:tc>
        <w:tc>
          <w:tcPr>
            <w:tcW w:w="2268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ISAE-ENSMA - UPR 3346 CNRS ENSMA Université de Poitiers, Ecole Nationale Supérieure de Mécanique et d'Aérotechnique, Téléport 2, 1 avenue Clément Ader, BP 40109, F - 86961 Futuroscope Chasseneuil</w:t>
            </w:r>
          </w:p>
        </w:tc>
      </w:tr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M. RISBET</w:t>
            </w:r>
          </w:p>
        </w:tc>
        <w:tc>
          <w:tcPr>
            <w:tcW w:w="2268" w:type="dxa"/>
          </w:tcPr>
          <w:p w:rsidR="009B4FE8" w:rsidRPr="00E854E5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Université de technologie de Compiègne  Centre de Recherches de Royallieu, CS 60319, 60203 COMPIEGNE CEDEX</w:t>
            </w:r>
          </w:p>
        </w:tc>
      </w:tr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T. CHAISE</w:t>
            </w:r>
          </w:p>
        </w:tc>
        <w:tc>
          <w:tcPr>
            <w:tcW w:w="2268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INSA Lyon - Bâtiment Joseph Jacquard (302), 20, Av. A. Einstein, 69621 Villeurbanne Cedex</w:t>
            </w:r>
          </w:p>
        </w:tc>
      </w:tr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C. GANDIOLLE</w:t>
            </w:r>
          </w:p>
        </w:tc>
        <w:tc>
          <w:tcPr>
            <w:tcW w:w="2268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LMPS, CentraleSupélec, Campus de Gif sur Yvette, 3 rue Joliot Curie, F-91190 Gif sur Yvette</w:t>
            </w:r>
          </w:p>
        </w:tc>
      </w:tr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B. BERTHEL</w:t>
            </w:r>
          </w:p>
        </w:tc>
        <w:tc>
          <w:tcPr>
            <w:tcW w:w="2268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S. FOUVRY</w:t>
            </w:r>
          </w:p>
        </w:tc>
        <w:tc>
          <w:tcPr>
            <w:tcW w:w="2268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  <w:r w:rsidRPr="0021292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9B4FE8" w:rsidRPr="009D71E6" w:rsidTr="00486350">
        <w:tc>
          <w:tcPr>
            <w:tcW w:w="1809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9B4FE8" w:rsidRPr="009D71E6" w:rsidRDefault="009B4FE8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9B4FE8" w:rsidRDefault="009B4FE8" w:rsidP="00761EE5">
      <w:pPr>
        <w:jc w:val="center"/>
        <w:rPr>
          <w:rFonts w:cs="Tahoma"/>
          <w:b/>
          <w:i/>
        </w:rPr>
      </w:pPr>
    </w:p>
    <w:p w:rsidR="009B4FE8" w:rsidRPr="00FB23E0" w:rsidRDefault="009B4FE8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9B4FE8" w:rsidRDefault="009B4FE8" w:rsidP="00062694">
      <w:pPr>
        <w:sectPr w:rsidR="009B4FE8" w:rsidSect="009B4FE8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9B4FE8" w:rsidRDefault="009B4FE8" w:rsidP="00062694"/>
    <w:sectPr w:rsidR="009B4FE8" w:rsidSect="009B4FE8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E8" w:rsidRDefault="009B4FE8" w:rsidP="008C02C8">
      <w:r>
        <w:separator/>
      </w:r>
    </w:p>
  </w:endnote>
  <w:endnote w:type="continuationSeparator" w:id="0">
    <w:p w:rsidR="009B4FE8" w:rsidRDefault="009B4FE8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E8" w:rsidRDefault="009B4FE8" w:rsidP="008C02C8">
      <w:r>
        <w:separator/>
      </w:r>
    </w:p>
  </w:footnote>
  <w:footnote w:type="continuationSeparator" w:id="0">
    <w:p w:rsidR="009B4FE8" w:rsidRDefault="009B4FE8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E8" w:rsidRDefault="009B4F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E8" w:rsidRDefault="009B4F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E8" w:rsidRDefault="009B4F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9B4F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9B4F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9B4F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3669A"/>
    <w:rsid w:val="009A2AFA"/>
    <w:rsid w:val="009B4FE8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4F51-83C5-4146-8FAD-87C74D40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2023-11-30T15:19:00Z</dcterms:created>
  <dcterms:modified xsi:type="dcterms:W3CDTF">2023-11-30T15:19:00Z</dcterms:modified>
</cp:coreProperties>
</file>