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F01" w:rsidRDefault="00C22F01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C22F01" w:rsidRDefault="00C22F01" w:rsidP="00761EE5">
      <w:pPr>
        <w:jc w:val="center"/>
        <w:rPr>
          <w:rFonts w:cs="Tahoma"/>
          <w:sz w:val="24"/>
        </w:rPr>
      </w:pPr>
    </w:p>
    <w:p w:rsidR="00C22F01" w:rsidRPr="00761EE5" w:rsidRDefault="00C22F01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C22F01" w:rsidRDefault="00C22F01" w:rsidP="00761EE5">
      <w:pPr>
        <w:jc w:val="center"/>
        <w:rPr>
          <w:rFonts w:cs="Tahoma"/>
          <w:sz w:val="24"/>
        </w:rPr>
      </w:pPr>
    </w:p>
    <w:p w:rsidR="00C22F01" w:rsidRDefault="00C22F01" w:rsidP="00761EE5">
      <w:pPr>
        <w:jc w:val="center"/>
        <w:rPr>
          <w:rFonts w:cs="Tahoma"/>
          <w:sz w:val="24"/>
        </w:rPr>
      </w:pPr>
    </w:p>
    <w:p w:rsidR="00C22F01" w:rsidRDefault="00C22F01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9319C9">
        <w:rPr>
          <w:rFonts w:cs="Tahoma"/>
          <w:noProof/>
          <w:sz w:val="24"/>
        </w:rPr>
        <w:t>Matériaux</w:t>
      </w:r>
    </w:p>
    <w:p w:rsidR="00C22F01" w:rsidRPr="006A65D5" w:rsidRDefault="00C22F01" w:rsidP="00761EE5">
      <w:pPr>
        <w:jc w:val="center"/>
        <w:rPr>
          <w:rFonts w:cs="Tahoma"/>
        </w:rPr>
      </w:pPr>
    </w:p>
    <w:p w:rsidR="00C22F01" w:rsidRDefault="00C22F01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23/01/2024</w:t>
      </w:r>
      <w:r w:rsidRPr="006A65D5">
        <w:rPr>
          <w:rFonts w:cs="Tahoma"/>
          <w:b/>
          <w:sz w:val="24"/>
        </w:rPr>
        <w:t xml:space="preserve">  à  </w:t>
      </w:r>
      <w:r w:rsidRPr="009319C9">
        <w:rPr>
          <w:rFonts w:cs="Tahoma"/>
          <w:b/>
          <w:noProof/>
          <w:sz w:val="24"/>
        </w:rPr>
        <w:t>14h00 - Amphi.203</w:t>
      </w:r>
    </w:p>
    <w:p w:rsidR="00C22F01" w:rsidRPr="006A65D5" w:rsidRDefault="00C22F01" w:rsidP="00761EE5">
      <w:pPr>
        <w:jc w:val="center"/>
        <w:rPr>
          <w:rFonts w:cs="Tahoma"/>
          <w:b/>
          <w:sz w:val="24"/>
        </w:rPr>
      </w:pPr>
    </w:p>
    <w:p w:rsidR="00C22F01" w:rsidRDefault="00C22F01" w:rsidP="00761EE5">
      <w:pPr>
        <w:jc w:val="center"/>
        <w:rPr>
          <w:rFonts w:cs="Tahoma"/>
          <w:b/>
          <w:sz w:val="28"/>
        </w:rPr>
      </w:pPr>
      <w:r w:rsidRPr="009319C9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9319C9">
        <w:rPr>
          <w:rFonts w:cs="Tahoma"/>
          <w:b/>
          <w:noProof/>
          <w:sz w:val="28"/>
        </w:rPr>
        <w:t>Théo</w:t>
      </w:r>
      <w:r w:rsidRPr="006A65D5">
        <w:rPr>
          <w:rFonts w:cs="Tahoma"/>
          <w:b/>
          <w:sz w:val="28"/>
        </w:rPr>
        <w:t xml:space="preserve"> </w:t>
      </w:r>
      <w:r w:rsidRPr="009319C9">
        <w:rPr>
          <w:rFonts w:cs="Tahoma"/>
          <w:b/>
          <w:noProof/>
          <w:sz w:val="28"/>
        </w:rPr>
        <w:t>DUSAUTOIR</w:t>
      </w:r>
    </w:p>
    <w:p w:rsidR="00C22F01" w:rsidRPr="006A65D5" w:rsidRDefault="00C22F01" w:rsidP="00761EE5">
      <w:pPr>
        <w:jc w:val="center"/>
        <w:rPr>
          <w:rFonts w:cs="Tahoma"/>
          <w:b/>
          <w:sz w:val="24"/>
        </w:rPr>
      </w:pPr>
    </w:p>
    <w:p w:rsidR="00C22F01" w:rsidRDefault="00C22F01" w:rsidP="00761EE5">
      <w:pPr>
        <w:rPr>
          <w:rFonts w:cs="Tahoma"/>
        </w:rPr>
      </w:pPr>
    </w:p>
    <w:p w:rsidR="00C22F01" w:rsidRDefault="00C22F01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C22F01" w:rsidRPr="006A65D5" w:rsidRDefault="00C22F01" w:rsidP="00761EE5">
      <w:pPr>
        <w:rPr>
          <w:rFonts w:cs="Tahoma"/>
        </w:rPr>
      </w:pPr>
    </w:p>
    <w:p w:rsidR="00C22F01" w:rsidRDefault="00C22F01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C22F01" w:rsidRPr="006A65D5" w:rsidRDefault="00C22F01" w:rsidP="00761EE5">
      <w:pPr>
        <w:rPr>
          <w:rFonts w:cs="Tahoma"/>
        </w:rPr>
      </w:pPr>
    </w:p>
    <w:p w:rsidR="00C22F01" w:rsidRDefault="00C22F01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C22F01" w:rsidRPr="006A65D5" w:rsidRDefault="00C22F01" w:rsidP="00761EE5">
      <w:pPr>
        <w:rPr>
          <w:rFonts w:cs="Tahoma"/>
        </w:rPr>
      </w:pPr>
    </w:p>
    <w:p w:rsidR="00C22F01" w:rsidRDefault="00C22F01" w:rsidP="00761EE5">
      <w:pPr>
        <w:spacing w:line="360" w:lineRule="auto"/>
        <w:rPr>
          <w:rFonts w:cs="Tahoma"/>
          <w:b/>
          <w:i/>
        </w:rPr>
      </w:pPr>
      <w:r w:rsidRPr="009319C9">
        <w:rPr>
          <w:rFonts w:cs="Tahoma"/>
          <w:b/>
          <w:i/>
          <w:noProof/>
        </w:rPr>
        <w:t>Etude expérimentale de l’endurance en fatigue sous gradients de contraintes de composants Ti-6Al-4V élaborés par fabrication additive : applications aux systèmes d’accouplement de transmission de puissance</w:t>
      </w:r>
    </w:p>
    <w:p w:rsidR="00C22F01" w:rsidRDefault="00C22F01" w:rsidP="00761EE5">
      <w:pPr>
        <w:rPr>
          <w:rFonts w:cs="Tahoma"/>
          <w:b/>
        </w:rPr>
      </w:pPr>
    </w:p>
    <w:p w:rsidR="00C22F01" w:rsidRDefault="00C22F01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C22F01" w:rsidRPr="006A65D5" w:rsidRDefault="00C22F01" w:rsidP="00761EE5">
      <w:pPr>
        <w:rPr>
          <w:rFonts w:cs="Tahoma"/>
        </w:rPr>
      </w:pPr>
    </w:p>
    <w:p w:rsidR="00C22F01" w:rsidRDefault="00C22F01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C22F01" w:rsidRDefault="00C22F01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C22F01" w:rsidRPr="009D71E6" w:rsidTr="00486350">
        <w:tc>
          <w:tcPr>
            <w:tcW w:w="1809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  <w:r w:rsidRPr="009319C9">
              <w:rPr>
                <w:rFonts w:cs="Tahoma"/>
                <w:noProof/>
                <w:sz w:val="18"/>
                <w:szCs w:val="18"/>
              </w:rPr>
              <w:t>F. MOREL</w:t>
            </w:r>
          </w:p>
        </w:tc>
        <w:tc>
          <w:tcPr>
            <w:tcW w:w="2268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  <w:r w:rsidRPr="009319C9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  <w:r w:rsidRPr="009319C9">
              <w:rPr>
                <w:rFonts w:cs="Tahoma"/>
                <w:noProof/>
                <w:sz w:val="18"/>
                <w:szCs w:val="18"/>
              </w:rPr>
              <w:t>Arts et Métiers ParisTech - ENSAM - LAMPA - Arts et Métiers Technical Institute - 2 Bd du Ronceray - 49035 Angers</w:t>
            </w:r>
          </w:p>
        </w:tc>
      </w:tr>
      <w:tr w:rsidR="00C22F01" w:rsidRPr="009D71E6" w:rsidTr="00486350">
        <w:tc>
          <w:tcPr>
            <w:tcW w:w="1809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  <w:r w:rsidRPr="009319C9">
              <w:rPr>
                <w:rFonts w:cs="Tahoma"/>
                <w:noProof/>
                <w:sz w:val="18"/>
                <w:szCs w:val="18"/>
              </w:rPr>
              <w:t>N. SAINTIER</w:t>
            </w:r>
          </w:p>
        </w:tc>
        <w:tc>
          <w:tcPr>
            <w:tcW w:w="2268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  <w:r w:rsidRPr="009319C9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  <w:r w:rsidRPr="009319C9">
              <w:rPr>
                <w:rFonts w:cs="Tahoma"/>
                <w:noProof/>
                <w:sz w:val="18"/>
                <w:szCs w:val="18"/>
              </w:rPr>
              <w:t>Arts et Métiers ParisTech – ENSAM - UMR CNRS 5295, Université de Bordeaux - Arts et Métiers - Bordeaux INP - INRAe USC1368 - Carnot Institute – ARTS</w:t>
            </w:r>
          </w:p>
        </w:tc>
      </w:tr>
      <w:tr w:rsidR="00C22F01" w:rsidRPr="009D71E6" w:rsidTr="00486350">
        <w:tc>
          <w:tcPr>
            <w:tcW w:w="1809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  <w:r w:rsidRPr="009319C9">
              <w:rPr>
                <w:rFonts w:cs="Tahoma"/>
                <w:noProof/>
                <w:sz w:val="18"/>
                <w:szCs w:val="18"/>
              </w:rPr>
              <w:t>N. LIMODIN</w:t>
            </w:r>
          </w:p>
        </w:tc>
        <w:tc>
          <w:tcPr>
            <w:tcW w:w="2268" w:type="dxa"/>
          </w:tcPr>
          <w:p w:rsidR="00C22F01" w:rsidRPr="00E854E5" w:rsidRDefault="00C22F01" w:rsidP="00486350">
            <w:pPr>
              <w:rPr>
                <w:rFonts w:cs="Tahoma"/>
                <w:sz w:val="18"/>
                <w:szCs w:val="18"/>
              </w:rPr>
            </w:pPr>
            <w:r w:rsidRPr="009319C9">
              <w:rPr>
                <w:rFonts w:cs="Tahoma"/>
                <w:noProof/>
                <w:sz w:val="18"/>
                <w:szCs w:val="18"/>
              </w:rPr>
              <w:t>Directrice de Recherche CNRS</w:t>
            </w:r>
          </w:p>
        </w:tc>
        <w:tc>
          <w:tcPr>
            <w:tcW w:w="5133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  <w:r w:rsidRPr="009319C9">
              <w:rPr>
                <w:rFonts w:cs="Tahoma"/>
                <w:noProof/>
                <w:sz w:val="18"/>
                <w:szCs w:val="18"/>
              </w:rPr>
              <w:t>LaMcube - Ecole Centrale de Lille - Av. Paul Langevin - 59655 Villeneuve d’Ascq</w:t>
            </w:r>
          </w:p>
        </w:tc>
      </w:tr>
      <w:tr w:rsidR="00C22F01" w:rsidRPr="009D71E6" w:rsidTr="00486350">
        <w:tc>
          <w:tcPr>
            <w:tcW w:w="1809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  <w:r w:rsidRPr="009319C9">
              <w:rPr>
                <w:rFonts w:cs="Tahoma"/>
                <w:noProof/>
                <w:sz w:val="18"/>
                <w:szCs w:val="18"/>
              </w:rPr>
              <w:t>A-F. GOURGUES-LORENZON</w:t>
            </w:r>
          </w:p>
        </w:tc>
        <w:tc>
          <w:tcPr>
            <w:tcW w:w="2268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  <w:r w:rsidRPr="009319C9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  <w:r w:rsidRPr="009319C9">
              <w:rPr>
                <w:rFonts w:cs="Tahoma"/>
                <w:noProof/>
                <w:sz w:val="18"/>
                <w:szCs w:val="18"/>
              </w:rPr>
              <w:t>Ecole Nationale Supérieure des Mines de Paris - (Mines Paris - PSL) - Centre des Matériaux - UMR CNRS 7633 - 63-65 rue Henri Auguste Desbruères - B.P. 87 - 91003 Evry cedex</w:t>
            </w:r>
          </w:p>
        </w:tc>
      </w:tr>
      <w:tr w:rsidR="00C22F01" w:rsidRPr="009D71E6" w:rsidTr="00486350">
        <w:tc>
          <w:tcPr>
            <w:tcW w:w="1809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  <w:r w:rsidRPr="009319C9">
              <w:rPr>
                <w:rFonts w:cs="Tahoma"/>
                <w:noProof/>
                <w:sz w:val="18"/>
                <w:szCs w:val="18"/>
              </w:rPr>
              <w:t>B. BERTHEL</w:t>
            </w:r>
          </w:p>
        </w:tc>
        <w:tc>
          <w:tcPr>
            <w:tcW w:w="2268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  <w:r w:rsidRPr="009319C9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  <w:r w:rsidRPr="009319C9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C22F01" w:rsidRPr="009D71E6" w:rsidTr="00486350">
        <w:tc>
          <w:tcPr>
            <w:tcW w:w="1809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  <w:r w:rsidRPr="009319C9">
              <w:rPr>
                <w:rFonts w:cs="Tahoma"/>
                <w:noProof/>
                <w:sz w:val="18"/>
                <w:szCs w:val="18"/>
              </w:rPr>
              <w:t>S. FOUVRY</w:t>
            </w:r>
          </w:p>
        </w:tc>
        <w:tc>
          <w:tcPr>
            <w:tcW w:w="2268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  <w:r w:rsidRPr="009319C9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  <w:r w:rsidRPr="009319C9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C22F01" w:rsidRPr="009D71E6" w:rsidTr="00486350">
        <w:tc>
          <w:tcPr>
            <w:tcW w:w="1809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C22F01" w:rsidRPr="009D71E6" w:rsidTr="00486350">
        <w:tc>
          <w:tcPr>
            <w:tcW w:w="1809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C22F01" w:rsidRPr="009D71E6" w:rsidRDefault="00C22F01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C22F01" w:rsidRDefault="00C22F01" w:rsidP="00761EE5">
      <w:pPr>
        <w:jc w:val="center"/>
        <w:rPr>
          <w:rFonts w:cs="Tahoma"/>
          <w:b/>
          <w:i/>
        </w:rPr>
      </w:pPr>
    </w:p>
    <w:p w:rsidR="00C22F01" w:rsidRPr="00FB23E0" w:rsidRDefault="00C22F01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C22F01" w:rsidRDefault="00C22F01" w:rsidP="00062694">
      <w:pPr>
        <w:sectPr w:rsidR="00C22F01" w:rsidSect="00C22F01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C22F01" w:rsidRDefault="00C22F01" w:rsidP="00062694"/>
    <w:sectPr w:rsidR="00C22F01" w:rsidSect="00C22F01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F01" w:rsidRDefault="00C22F01" w:rsidP="008C02C8">
      <w:r>
        <w:separator/>
      </w:r>
    </w:p>
  </w:endnote>
  <w:endnote w:type="continuationSeparator" w:id="0">
    <w:p w:rsidR="00C22F01" w:rsidRDefault="00C22F01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F01" w:rsidRDefault="00C22F01" w:rsidP="008C02C8">
      <w:r>
        <w:separator/>
      </w:r>
    </w:p>
  </w:footnote>
  <w:footnote w:type="continuationSeparator" w:id="0">
    <w:p w:rsidR="00C22F01" w:rsidRDefault="00C22F01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01" w:rsidRDefault="00C22F0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01" w:rsidRDefault="00C22F0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01" w:rsidRDefault="00C22F0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C22F0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C22F0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C22F0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7042B"/>
    <w:rsid w:val="000846CE"/>
    <w:rsid w:val="00125E2D"/>
    <w:rsid w:val="00272C3C"/>
    <w:rsid w:val="00486350"/>
    <w:rsid w:val="00501957"/>
    <w:rsid w:val="00520D15"/>
    <w:rsid w:val="005969AA"/>
    <w:rsid w:val="006C4D32"/>
    <w:rsid w:val="00705291"/>
    <w:rsid w:val="00761EE5"/>
    <w:rsid w:val="007B33BD"/>
    <w:rsid w:val="0085335F"/>
    <w:rsid w:val="00884C2E"/>
    <w:rsid w:val="008C02C8"/>
    <w:rsid w:val="009002F7"/>
    <w:rsid w:val="009A2AFA"/>
    <w:rsid w:val="00AA33F2"/>
    <w:rsid w:val="00B82F7C"/>
    <w:rsid w:val="00C22F01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FE3AA57-7C6D-4F3A-A93B-76346B77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9A98-D7B8-45FE-9DEE-987F23BD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2024-01-18T08:11:00Z</dcterms:created>
  <dcterms:modified xsi:type="dcterms:W3CDTF">2024-01-18T08:12:00Z</dcterms:modified>
</cp:coreProperties>
</file>