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22" w:rsidRDefault="00E07422" w:rsidP="00AA33F2">
      <w:pPr>
        <w:pStyle w:val="Titre"/>
      </w:pPr>
    </w:p>
    <w:p w:rsidR="00E07422" w:rsidRDefault="00E07422" w:rsidP="00761EE5">
      <w:pPr>
        <w:jc w:val="center"/>
        <w:rPr>
          <w:rFonts w:cs="Tahoma"/>
          <w:sz w:val="24"/>
        </w:rPr>
      </w:pPr>
    </w:p>
    <w:p w:rsidR="00E07422" w:rsidRDefault="00E07422" w:rsidP="00761EE5">
      <w:pPr>
        <w:jc w:val="center"/>
        <w:rPr>
          <w:rFonts w:cs="Tahoma"/>
          <w:sz w:val="24"/>
        </w:rPr>
      </w:pPr>
    </w:p>
    <w:p w:rsidR="00E07422" w:rsidRPr="00761EE5" w:rsidRDefault="00E07422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E07422" w:rsidRDefault="00E07422" w:rsidP="00761EE5">
      <w:pPr>
        <w:jc w:val="center"/>
        <w:rPr>
          <w:rFonts w:cs="Tahoma"/>
          <w:sz w:val="24"/>
        </w:rPr>
      </w:pPr>
    </w:p>
    <w:p w:rsidR="00E07422" w:rsidRDefault="00E07422" w:rsidP="00761EE5">
      <w:pPr>
        <w:jc w:val="center"/>
        <w:rPr>
          <w:rFonts w:cs="Tahoma"/>
          <w:sz w:val="24"/>
        </w:rPr>
      </w:pPr>
    </w:p>
    <w:p w:rsidR="00E07422" w:rsidRDefault="00E07422" w:rsidP="00761EE5">
      <w:pPr>
        <w:jc w:val="center"/>
        <w:rPr>
          <w:rFonts w:cs="Tahoma"/>
          <w:sz w:val="24"/>
        </w:rPr>
      </w:pPr>
    </w:p>
    <w:p w:rsidR="00E07422" w:rsidRDefault="00E07422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597824">
        <w:rPr>
          <w:rFonts w:cs="Tahoma"/>
          <w:noProof/>
          <w:sz w:val="24"/>
        </w:rPr>
        <w:t>Mécanique, Energétique, Génie Civil et Acoustique</w:t>
      </w:r>
    </w:p>
    <w:p w:rsidR="00E07422" w:rsidRPr="006A65D5" w:rsidRDefault="00E07422" w:rsidP="00761EE5">
      <w:pPr>
        <w:jc w:val="center"/>
        <w:rPr>
          <w:rFonts w:cs="Tahoma"/>
        </w:rPr>
      </w:pPr>
    </w:p>
    <w:p w:rsidR="00E07422" w:rsidRDefault="00E07422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22/07/2021</w:t>
      </w:r>
      <w:r w:rsidRPr="006A65D5">
        <w:rPr>
          <w:rFonts w:cs="Tahoma"/>
          <w:b/>
          <w:sz w:val="24"/>
        </w:rPr>
        <w:t xml:space="preserve">  à  </w:t>
      </w:r>
      <w:r w:rsidRPr="00597824">
        <w:rPr>
          <w:rFonts w:cs="Tahoma"/>
          <w:b/>
          <w:noProof/>
          <w:sz w:val="24"/>
        </w:rPr>
        <w:t>14h - Amphi. 3</w:t>
      </w:r>
    </w:p>
    <w:p w:rsidR="00E07422" w:rsidRPr="006A65D5" w:rsidRDefault="00E07422" w:rsidP="00761EE5">
      <w:pPr>
        <w:jc w:val="center"/>
        <w:rPr>
          <w:rFonts w:cs="Tahoma"/>
          <w:b/>
          <w:sz w:val="24"/>
        </w:rPr>
      </w:pPr>
    </w:p>
    <w:p w:rsidR="00E07422" w:rsidRDefault="00E07422" w:rsidP="00761EE5">
      <w:pPr>
        <w:jc w:val="center"/>
        <w:rPr>
          <w:rFonts w:cs="Tahoma"/>
          <w:b/>
          <w:sz w:val="28"/>
        </w:rPr>
      </w:pPr>
      <w:r w:rsidRPr="00597824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597824">
        <w:rPr>
          <w:rFonts w:cs="Tahoma"/>
          <w:b/>
          <w:noProof/>
          <w:sz w:val="28"/>
        </w:rPr>
        <w:t>Mariana</w:t>
      </w:r>
      <w:r w:rsidRPr="006A65D5">
        <w:rPr>
          <w:rFonts w:cs="Tahoma"/>
          <w:b/>
          <w:sz w:val="28"/>
        </w:rPr>
        <w:t xml:space="preserve"> </w:t>
      </w:r>
      <w:r w:rsidRPr="00597824">
        <w:rPr>
          <w:rFonts w:cs="Tahoma"/>
          <w:b/>
          <w:noProof/>
          <w:sz w:val="28"/>
        </w:rPr>
        <w:t>DE SOUZA</w:t>
      </w:r>
    </w:p>
    <w:p w:rsidR="00E07422" w:rsidRPr="006A65D5" w:rsidRDefault="00E07422" w:rsidP="00761EE5">
      <w:pPr>
        <w:jc w:val="center"/>
        <w:rPr>
          <w:rFonts w:cs="Tahoma"/>
          <w:b/>
          <w:sz w:val="24"/>
        </w:rPr>
      </w:pPr>
    </w:p>
    <w:p w:rsidR="00E07422" w:rsidRDefault="00E07422" w:rsidP="00761EE5">
      <w:pPr>
        <w:rPr>
          <w:rFonts w:cs="Tahoma"/>
        </w:rPr>
      </w:pPr>
    </w:p>
    <w:p w:rsidR="00E07422" w:rsidRDefault="00E07422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E07422" w:rsidRPr="006A65D5" w:rsidRDefault="00E07422" w:rsidP="00761EE5">
      <w:pPr>
        <w:rPr>
          <w:rFonts w:cs="Tahoma"/>
        </w:rPr>
      </w:pPr>
    </w:p>
    <w:p w:rsidR="00E07422" w:rsidRDefault="00E07422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E07422" w:rsidRPr="006A65D5" w:rsidRDefault="00E07422" w:rsidP="00761EE5">
      <w:pPr>
        <w:rPr>
          <w:rFonts w:cs="Tahoma"/>
        </w:rPr>
      </w:pPr>
    </w:p>
    <w:p w:rsidR="00E07422" w:rsidRDefault="00E07422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E07422" w:rsidRPr="006A65D5" w:rsidRDefault="00E07422" w:rsidP="00761EE5">
      <w:pPr>
        <w:rPr>
          <w:rFonts w:cs="Tahoma"/>
        </w:rPr>
      </w:pPr>
    </w:p>
    <w:p w:rsidR="00E07422" w:rsidRPr="00E07422" w:rsidRDefault="00E07422" w:rsidP="00761EE5">
      <w:pPr>
        <w:spacing w:line="360" w:lineRule="auto"/>
        <w:rPr>
          <w:rFonts w:cs="Tahoma"/>
          <w:b/>
          <w:i/>
          <w:lang w:val="en-US"/>
        </w:rPr>
      </w:pPr>
      <w:r w:rsidRPr="00E07422">
        <w:rPr>
          <w:rFonts w:cs="Tahoma"/>
          <w:b/>
          <w:i/>
          <w:noProof/>
          <w:lang w:val="en-US"/>
        </w:rPr>
        <w:t>Onset of sliding of elastomer interfaces: fundamental insights from modelsphere/plane contact experiments</w:t>
      </w:r>
    </w:p>
    <w:p w:rsidR="00E07422" w:rsidRPr="00E07422" w:rsidRDefault="00E07422" w:rsidP="00761EE5">
      <w:pPr>
        <w:rPr>
          <w:rFonts w:cs="Tahoma"/>
          <w:b/>
          <w:lang w:val="en-US"/>
        </w:rPr>
      </w:pPr>
      <w:proofErr w:type="gramStart"/>
      <w:r w:rsidRPr="00E07422">
        <w:rPr>
          <w:rFonts w:cs="Tahoma"/>
          <w:b/>
          <w:lang w:val="en-US"/>
        </w:rPr>
        <w:t>JURY :</w:t>
      </w:r>
      <w:proofErr w:type="gramEnd"/>
    </w:p>
    <w:p w:rsidR="00E07422" w:rsidRPr="00E07422" w:rsidRDefault="00E07422" w:rsidP="00761EE5">
      <w:pPr>
        <w:rPr>
          <w:rFonts w:cs="Tahoma"/>
          <w:lang w:val="en-US"/>
        </w:rPr>
      </w:pPr>
    </w:p>
    <w:p w:rsidR="00E07422" w:rsidRPr="00E07422" w:rsidRDefault="00E07422" w:rsidP="00761EE5">
      <w:pPr>
        <w:rPr>
          <w:rFonts w:cs="Tahoma"/>
          <w:lang w:val="en-US"/>
        </w:rPr>
      </w:pPr>
      <w:proofErr w:type="spellStart"/>
      <w:proofErr w:type="gramStart"/>
      <w:r w:rsidRPr="00E07422">
        <w:rPr>
          <w:rFonts w:cs="Tahoma"/>
          <w:lang w:val="en-US"/>
        </w:rPr>
        <w:t>Examinateurs</w:t>
      </w:r>
      <w:proofErr w:type="spellEnd"/>
      <w:r w:rsidRPr="00E07422">
        <w:rPr>
          <w:rFonts w:cs="Tahoma"/>
          <w:lang w:val="en-US"/>
        </w:rPr>
        <w:t xml:space="preserve"> :</w:t>
      </w:r>
      <w:proofErr w:type="gramEnd"/>
    </w:p>
    <w:p w:rsidR="00E07422" w:rsidRPr="00E07422" w:rsidRDefault="00E07422" w:rsidP="00761EE5">
      <w:pPr>
        <w:rPr>
          <w:rFonts w:cs="Tahoma"/>
          <w:lang w:val="en-US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E07422" w:rsidRPr="009D71E6" w:rsidTr="00190399">
        <w:tc>
          <w:tcPr>
            <w:tcW w:w="1809" w:type="dxa"/>
          </w:tcPr>
          <w:p w:rsidR="00E07422" w:rsidRPr="009D71E6" w:rsidRDefault="00E07422" w:rsidP="00190399">
            <w:pPr>
              <w:rPr>
                <w:rFonts w:cs="Tahoma"/>
                <w:sz w:val="18"/>
                <w:szCs w:val="18"/>
              </w:rPr>
            </w:pPr>
            <w:r w:rsidRPr="00597824">
              <w:rPr>
                <w:rFonts w:cs="Tahoma"/>
                <w:noProof/>
                <w:sz w:val="18"/>
                <w:szCs w:val="18"/>
              </w:rPr>
              <w:t>E. BARTHEL</w:t>
            </w:r>
          </w:p>
        </w:tc>
        <w:tc>
          <w:tcPr>
            <w:tcW w:w="2268" w:type="dxa"/>
          </w:tcPr>
          <w:p w:rsidR="00E07422" w:rsidRPr="009D71E6" w:rsidRDefault="00E07422" w:rsidP="00190399">
            <w:pPr>
              <w:rPr>
                <w:rFonts w:cs="Tahoma"/>
                <w:sz w:val="18"/>
                <w:szCs w:val="18"/>
              </w:rPr>
            </w:pPr>
            <w:r w:rsidRPr="00597824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E07422" w:rsidRPr="009D71E6" w:rsidRDefault="00E07422" w:rsidP="00190399">
            <w:pPr>
              <w:rPr>
                <w:rFonts w:cs="Tahoma"/>
                <w:sz w:val="18"/>
                <w:szCs w:val="18"/>
              </w:rPr>
            </w:pPr>
            <w:r w:rsidRPr="00597824">
              <w:rPr>
                <w:rFonts w:cs="Tahoma"/>
                <w:noProof/>
                <w:sz w:val="18"/>
                <w:szCs w:val="18"/>
              </w:rPr>
              <w:t>Laboratoire de Sciences et Ingénierie de la Matière Molle (SIMM) - ESPCI Paris PSL -CNRS -Sorbonne Université - 10, rue Vauquelin - 75231 Paris Cedex 05</w:t>
            </w:r>
          </w:p>
        </w:tc>
      </w:tr>
      <w:tr w:rsidR="00E07422" w:rsidRPr="009D71E6" w:rsidTr="00190399">
        <w:tc>
          <w:tcPr>
            <w:tcW w:w="1809" w:type="dxa"/>
          </w:tcPr>
          <w:p w:rsidR="00E07422" w:rsidRPr="009D71E6" w:rsidRDefault="00E07422" w:rsidP="00190399">
            <w:pPr>
              <w:rPr>
                <w:rFonts w:cs="Tahoma"/>
                <w:sz w:val="18"/>
                <w:szCs w:val="18"/>
              </w:rPr>
            </w:pPr>
            <w:r w:rsidRPr="00597824">
              <w:rPr>
                <w:rFonts w:cs="Tahoma"/>
                <w:noProof/>
                <w:sz w:val="18"/>
                <w:szCs w:val="18"/>
              </w:rPr>
              <w:t>C. POULARD</w:t>
            </w:r>
          </w:p>
        </w:tc>
        <w:tc>
          <w:tcPr>
            <w:tcW w:w="2268" w:type="dxa"/>
          </w:tcPr>
          <w:p w:rsidR="00E07422" w:rsidRPr="009D71E6" w:rsidRDefault="00E07422" w:rsidP="00190399">
            <w:pPr>
              <w:rPr>
                <w:rFonts w:cs="Tahoma"/>
                <w:sz w:val="18"/>
                <w:szCs w:val="18"/>
              </w:rPr>
            </w:pPr>
            <w:r w:rsidRPr="00597824">
              <w:rPr>
                <w:rFonts w:cs="Tahoma"/>
                <w:noProof/>
                <w:sz w:val="18"/>
                <w:szCs w:val="18"/>
              </w:rPr>
              <w:t>Maitre de conférence HDR</w:t>
            </w:r>
          </w:p>
        </w:tc>
        <w:tc>
          <w:tcPr>
            <w:tcW w:w="5133" w:type="dxa"/>
          </w:tcPr>
          <w:p w:rsidR="00E07422" w:rsidRPr="009D71E6" w:rsidRDefault="00E07422" w:rsidP="00190399">
            <w:pPr>
              <w:rPr>
                <w:rFonts w:cs="Tahoma"/>
                <w:sz w:val="18"/>
                <w:szCs w:val="18"/>
              </w:rPr>
            </w:pPr>
            <w:r w:rsidRPr="00597824">
              <w:rPr>
                <w:rFonts w:cs="Tahoma"/>
                <w:noProof/>
                <w:sz w:val="18"/>
                <w:szCs w:val="18"/>
              </w:rPr>
              <w:t>Laboratoire de Physique des Solides (LPS) Bat 510 -Université Paris-Sud - 91405 Orsay cedex</w:t>
            </w:r>
          </w:p>
        </w:tc>
      </w:tr>
      <w:tr w:rsidR="00E07422" w:rsidRPr="009D71E6" w:rsidTr="00190399">
        <w:tc>
          <w:tcPr>
            <w:tcW w:w="1809" w:type="dxa"/>
          </w:tcPr>
          <w:p w:rsidR="00E07422" w:rsidRPr="009D71E6" w:rsidRDefault="00E07422" w:rsidP="00190399">
            <w:pPr>
              <w:rPr>
                <w:rFonts w:cs="Tahoma"/>
                <w:sz w:val="18"/>
                <w:szCs w:val="18"/>
              </w:rPr>
            </w:pPr>
            <w:r w:rsidRPr="00597824">
              <w:rPr>
                <w:rFonts w:cs="Tahoma"/>
                <w:noProof/>
                <w:sz w:val="18"/>
                <w:szCs w:val="18"/>
              </w:rPr>
              <w:t>V. VIDAL</w:t>
            </w:r>
          </w:p>
        </w:tc>
        <w:tc>
          <w:tcPr>
            <w:tcW w:w="2268" w:type="dxa"/>
          </w:tcPr>
          <w:p w:rsidR="00E07422" w:rsidRPr="00E854E5" w:rsidRDefault="00E07422" w:rsidP="00190399">
            <w:pPr>
              <w:rPr>
                <w:rFonts w:cs="Tahoma"/>
                <w:sz w:val="18"/>
                <w:szCs w:val="18"/>
              </w:rPr>
            </w:pPr>
            <w:r w:rsidRPr="00597824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E07422" w:rsidRPr="009D71E6" w:rsidRDefault="00E07422" w:rsidP="00190399">
            <w:pPr>
              <w:rPr>
                <w:rFonts w:cs="Tahoma"/>
                <w:sz w:val="18"/>
                <w:szCs w:val="18"/>
              </w:rPr>
            </w:pPr>
            <w:r w:rsidRPr="00597824">
              <w:rPr>
                <w:rFonts w:cs="Tahoma"/>
                <w:noProof/>
                <w:sz w:val="18"/>
                <w:szCs w:val="18"/>
              </w:rPr>
              <w:t>Laboratoire de Physique -CNRS - Ecole Normale Supérieure de Lyon - 46 Allée d'Italie - 69364 Lyon cedex 07</w:t>
            </w:r>
          </w:p>
        </w:tc>
      </w:tr>
      <w:tr w:rsidR="00E07422" w:rsidRPr="009D71E6" w:rsidTr="00190399">
        <w:tc>
          <w:tcPr>
            <w:tcW w:w="1809" w:type="dxa"/>
          </w:tcPr>
          <w:p w:rsidR="00E07422" w:rsidRPr="009D71E6" w:rsidRDefault="00E07422" w:rsidP="00190399">
            <w:pPr>
              <w:rPr>
                <w:rFonts w:cs="Tahoma"/>
                <w:sz w:val="18"/>
                <w:szCs w:val="18"/>
              </w:rPr>
            </w:pPr>
            <w:r w:rsidRPr="00597824">
              <w:rPr>
                <w:rFonts w:cs="Tahoma"/>
                <w:noProof/>
                <w:sz w:val="18"/>
                <w:szCs w:val="18"/>
              </w:rPr>
              <w:t>D. DALMAS</w:t>
            </w:r>
          </w:p>
        </w:tc>
        <w:tc>
          <w:tcPr>
            <w:tcW w:w="2268" w:type="dxa"/>
          </w:tcPr>
          <w:p w:rsidR="00E07422" w:rsidRPr="009D71E6" w:rsidRDefault="00E07422" w:rsidP="00190399">
            <w:pPr>
              <w:rPr>
                <w:rFonts w:cs="Tahoma"/>
                <w:sz w:val="18"/>
                <w:szCs w:val="18"/>
              </w:rPr>
            </w:pPr>
            <w:r w:rsidRPr="00597824">
              <w:rPr>
                <w:rFonts w:cs="Tahoma"/>
                <w:noProof/>
                <w:sz w:val="18"/>
                <w:szCs w:val="18"/>
              </w:rPr>
              <w:t>Chargé de Recherches CNRS HDR</w:t>
            </w:r>
          </w:p>
        </w:tc>
        <w:tc>
          <w:tcPr>
            <w:tcW w:w="5133" w:type="dxa"/>
          </w:tcPr>
          <w:p w:rsidR="00E07422" w:rsidRPr="009D71E6" w:rsidRDefault="00E07422" w:rsidP="00190399">
            <w:pPr>
              <w:rPr>
                <w:rFonts w:cs="Tahoma"/>
                <w:sz w:val="18"/>
                <w:szCs w:val="18"/>
              </w:rPr>
            </w:pPr>
            <w:r w:rsidRPr="00597824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</w:tbl>
    <w:p w:rsidR="00E07422" w:rsidRDefault="00E07422" w:rsidP="00761EE5">
      <w:pPr>
        <w:jc w:val="center"/>
        <w:rPr>
          <w:rFonts w:cs="Tahoma"/>
          <w:b/>
          <w:i/>
        </w:rPr>
      </w:pPr>
    </w:p>
    <w:p w:rsidR="00E07422" w:rsidRPr="00FB23E0" w:rsidRDefault="00E07422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E07422" w:rsidRDefault="00E07422" w:rsidP="00062694">
      <w:pPr>
        <w:sectPr w:rsidR="00E07422" w:rsidSect="00E07422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E07422" w:rsidRDefault="00E07422" w:rsidP="00062694"/>
    <w:sectPr w:rsidR="00E07422" w:rsidSect="00E07422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22" w:rsidRDefault="00E07422" w:rsidP="008C02C8">
      <w:r>
        <w:separator/>
      </w:r>
    </w:p>
  </w:endnote>
  <w:endnote w:type="continuationSeparator" w:id="0">
    <w:p w:rsidR="00E07422" w:rsidRDefault="00E07422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22" w:rsidRDefault="00E07422" w:rsidP="008C02C8">
      <w:r>
        <w:separator/>
      </w:r>
    </w:p>
  </w:footnote>
  <w:footnote w:type="continuationSeparator" w:id="0">
    <w:p w:rsidR="00E07422" w:rsidRDefault="00E07422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422" w:rsidRDefault="00E0742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422" w:rsidRDefault="00E0742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422" w:rsidRDefault="00E0742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E0742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E0742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E0742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2F54A3"/>
    <w:rsid w:val="00501957"/>
    <w:rsid w:val="005969AA"/>
    <w:rsid w:val="006C4D32"/>
    <w:rsid w:val="00761EE5"/>
    <w:rsid w:val="0085335F"/>
    <w:rsid w:val="008C02C8"/>
    <w:rsid w:val="009002F7"/>
    <w:rsid w:val="009A2AFA"/>
    <w:rsid w:val="00AA33F2"/>
    <w:rsid w:val="00B82F7C"/>
    <w:rsid w:val="00E07422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9CCEE-B47D-4DDC-A8A2-D55CD9C6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Françoise</cp:lastModifiedBy>
  <cp:revision>1</cp:revision>
  <dcterms:created xsi:type="dcterms:W3CDTF">2021-07-13T07:59:00Z</dcterms:created>
  <dcterms:modified xsi:type="dcterms:W3CDTF">2021-07-13T07:59:00Z</dcterms:modified>
</cp:coreProperties>
</file>