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DF" w:rsidRDefault="000663DF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0663DF" w:rsidRDefault="000663DF" w:rsidP="00761EE5">
      <w:pPr>
        <w:jc w:val="center"/>
        <w:rPr>
          <w:rFonts w:cs="Tahoma"/>
          <w:sz w:val="24"/>
        </w:rPr>
      </w:pPr>
    </w:p>
    <w:p w:rsidR="000663DF" w:rsidRPr="00761EE5" w:rsidRDefault="000663DF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0663DF" w:rsidRDefault="000663DF" w:rsidP="00761EE5">
      <w:pPr>
        <w:jc w:val="center"/>
        <w:rPr>
          <w:rFonts w:cs="Tahoma"/>
          <w:sz w:val="24"/>
        </w:rPr>
      </w:pPr>
    </w:p>
    <w:p w:rsidR="000663DF" w:rsidRDefault="000663DF" w:rsidP="00761EE5">
      <w:pPr>
        <w:jc w:val="center"/>
        <w:rPr>
          <w:rFonts w:cs="Tahoma"/>
          <w:sz w:val="24"/>
        </w:rPr>
      </w:pPr>
    </w:p>
    <w:p w:rsidR="000663DF" w:rsidRDefault="000663DF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F5A5F">
        <w:rPr>
          <w:rFonts w:cs="Tahoma"/>
          <w:noProof/>
          <w:sz w:val="24"/>
        </w:rPr>
        <w:t>Matériaux</w:t>
      </w:r>
    </w:p>
    <w:p w:rsidR="000663DF" w:rsidRPr="006A65D5" w:rsidRDefault="000663DF" w:rsidP="00761EE5">
      <w:pPr>
        <w:jc w:val="center"/>
        <w:rPr>
          <w:rFonts w:cs="Tahoma"/>
        </w:rPr>
      </w:pPr>
    </w:p>
    <w:p w:rsidR="000663DF" w:rsidRDefault="000663DF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29/04/2024</w:t>
      </w:r>
      <w:r w:rsidRPr="006A65D5">
        <w:rPr>
          <w:rFonts w:cs="Tahoma"/>
          <w:b/>
          <w:sz w:val="24"/>
        </w:rPr>
        <w:t xml:space="preserve">  à  </w:t>
      </w:r>
      <w:r w:rsidRPr="004F5A5F">
        <w:rPr>
          <w:rFonts w:cs="Tahoma"/>
          <w:b/>
          <w:noProof/>
          <w:sz w:val="24"/>
        </w:rPr>
        <w:t>9h00 - Amphi. 203</w:t>
      </w:r>
    </w:p>
    <w:p w:rsidR="000663DF" w:rsidRPr="006A65D5" w:rsidRDefault="000663DF" w:rsidP="00761EE5">
      <w:pPr>
        <w:jc w:val="center"/>
        <w:rPr>
          <w:rFonts w:cs="Tahoma"/>
          <w:b/>
          <w:sz w:val="24"/>
        </w:rPr>
      </w:pPr>
    </w:p>
    <w:p w:rsidR="000663DF" w:rsidRDefault="000663DF" w:rsidP="00761EE5">
      <w:pPr>
        <w:jc w:val="center"/>
        <w:rPr>
          <w:rFonts w:cs="Tahoma"/>
          <w:b/>
          <w:sz w:val="28"/>
        </w:rPr>
      </w:pPr>
      <w:r w:rsidRPr="004F5A5F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4F5A5F">
        <w:rPr>
          <w:rFonts w:cs="Tahoma"/>
          <w:b/>
          <w:noProof/>
          <w:sz w:val="28"/>
        </w:rPr>
        <w:t>Marina</w:t>
      </w:r>
      <w:r w:rsidRPr="006A65D5">
        <w:rPr>
          <w:rFonts w:cs="Tahoma"/>
          <w:b/>
          <w:sz w:val="28"/>
        </w:rPr>
        <w:t xml:space="preserve"> </w:t>
      </w:r>
      <w:r w:rsidRPr="004F5A5F">
        <w:rPr>
          <w:rFonts w:cs="Tahoma"/>
          <w:b/>
          <w:noProof/>
          <w:sz w:val="28"/>
        </w:rPr>
        <w:t>BENMANSOUR</w:t>
      </w:r>
    </w:p>
    <w:p w:rsidR="000663DF" w:rsidRPr="006A65D5" w:rsidRDefault="000663DF" w:rsidP="00761EE5">
      <w:pPr>
        <w:jc w:val="center"/>
        <w:rPr>
          <w:rFonts w:cs="Tahoma"/>
          <w:b/>
          <w:sz w:val="24"/>
        </w:rPr>
      </w:pPr>
    </w:p>
    <w:p w:rsidR="000663DF" w:rsidRDefault="000663DF" w:rsidP="00761EE5">
      <w:pPr>
        <w:rPr>
          <w:rFonts w:cs="Tahoma"/>
        </w:rPr>
      </w:pPr>
    </w:p>
    <w:p w:rsidR="000663DF" w:rsidRDefault="000663DF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0663DF" w:rsidRPr="006A65D5" w:rsidRDefault="000663DF" w:rsidP="00761EE5">
      <w:pPr>
        <w:rPr>
          <w:rFonts w:cs="Tahoma"/>
        </w:rPr>
      </w:pPr>
    </w:p>
    <w:p w:rsidR="000663DF" w:rsidRDefault="000663DF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0663DF" w:rsidRPr="006A65D5" w:rsidRDefault="000663DF" w:rsidP="00761EE5">
      <w:pPr>
        <w:rPr>
          <w:rFonts w:cs="Tahoma"/>
        </w:rPr>
      </w:pPr>
    </w:p>
    <w:p w:rsidR="000663DF" w:rsidRDefault="000663DF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0663DF" w:rsidRPr="006A65D5" w:rsidRDefault="000663DF" w:rsidP="00761EE5">
      <w:pPr>
        <w:rPr>
          <w:rFonts w:cs="Tahoma"/>
        </w:rPr>
      </w:pPr>
    </w:p>
    <w:p w:rsidR="000663DF" w:rsidRDefault="000663DF" w:rsidP="00761EE5">
      <w:pPr>
        <w:spacing w:line="360" w:lineRule="auto"/>
        <w:rPr>
          <w:rFonts w:cs="Tahoma"/>
          <w:b/>
          <w:i/>
        </w:rPr>
      </w:pPr>
      <w:r w:rsidRPr="004F5A5F">
        <w:rPr>
          <w:rFonts w:cs="Tahoma"/>
          <w:b/>
          <w:i/>
          <w:noProof/>
        </w:rPr>
        <w:t>Performances tribologiques des nanoparticules de MoS2 utilisées en tant qu'additifs de lubrification : influence de la cristallinité et de l'environnement</w:t>
      </w:r>
    </w:p>
    <w:p w:rsidR="000663DF" w:rsidRDefault="000663DF" w:rsidP="00761EE5">
      <w:pPr>
        <w:rPr>
          <w:rFonts w:cs="Tahoma"/>
          <w:b/>
        </w:rPr>
      </w:pPr>
    </w:p>
    <w:p w:rsidR="000663DF" w:rsidRDefault="000663DF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0663DF" w:rsidRPr="006A65D5" w:rsidRDefault="000663DF" w:rsidP="00761EE5">
      <w:pPr>
        <w:rPr>
          <w:rFonts w:cs="Tahoma"/>
        </w:rPr>
      </w:pPr>
    </w:p>
    <w:p w:rsidR="000663DF" w:rsidRDefault="000663DF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0663DF" w:rsidRDefault="000663DF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P. MONTMITONNET</w:t>
            </w: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MINES Paris, PSL - CNRS UMR 7635. 1, Rue Claude Daunesse, CS 10207 - 06904 Sophia Antipolis Cedex</w:t>
            </w: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J. FERNANDEZ PEREZ</w:t>
            </w: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Departmento de Fisica Aplicada, Facultad de Fisica, Campus Sur, Universidade de Santiago de Compostela, 15782 Santiago de Compostela, Espagne</w:t>
            </w: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C. JOURNET-GAUTIER</w:t>
            </w:r>
          </w:p>
        </w:tc>
        <w:tc>
          <w:tcPr>
            <w:tcW w:w="2268" w:type="dxa"/>
          </w:tcPr>
          <w:p w:rsidR="000663DF" w:rsidRPr="00E854E5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Laboratoire des Multimatériaux et Interfaces - LMI-UMR 5615 CNRS / UCBL - Université Claude Bernard Lyon 1, Domaine Scientifique de la Doua , Bâtiment Chevreul - 69622 VILLEURBANNE Cedex</w:t>
            </w: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L. JOLY-POTTUZ</w:t>
            </w: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INSA de Lyon - Laboratoire MATEIS - Bât Blaise Pascal - 1er étage, 7 avenue Jean Capelle, 69621Villeubanne</w:t>
            </w: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F. DASSENOY</w:t>
            </w: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  <w:r w:rsidRPr="004F5A5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0663DF" w:rsidRPr="009D71E6" w:rsidTr="00486350">
        <w:tc>
          <w:tcPr>
            <w:tcW w:w="1809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0663DF" w:rsidRPr="009D71E6" w:rsidRDefault="000663DF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0663DF" w:rsidRDefault="000663DF" w:rsidP="00761EE5">
      <w:pPr>
        <w:jc w:val="center"/>
        <w:rPr>
          <w:rFonts w:cs="Tahoma"/>
          <w:b/>
          <w:i/>
        </w:rPr>
      </w:pPr>
    </w:p>
    <w:p w:rsidR="000663DF" w:rsidRPr="00FB23E0" w:rsidRDefault="000663DF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0663DF" w:rsidRDefault="000663DF" w:rsidP="00062694">
      <w:pPr>
        <w:sectPr w:rsidR="000663DF" w:rsidSect="000663DF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0663DF" w:rsidRDefault="000663DF" w:rsidP="00062694"/>
    <w:sectPr w:rsidR="000663DF" w:rsidSect="000663DF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3DF" w:rsidRDefault="000663DF" w:rsidP="008C02C8">
      <w:r>
        <w:separator/>
      </w:r>
    </w:p>
  </w:endnote>
  <w:endnote w:type="continuationSeparator" w:id="0">
    <w:p w:rsidR="000663DF" w:rsidRDefault="000663DF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3DF" w:rsidRDefault="000663DF" w:rsidP="008C02C8">
      <w:r>
        <w:separator/>
      </w:r>
    </w:p>
  </w:footnote>
  <w:footnote w:type="continuationSeparator" w:id="0">
    <w:p w:rsidR="000663DF" w:rsidRDefault="000663DF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DF" w:rsidRDefault="000663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DF" w:rsidRDefault="000663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DF" w:rsidRDefault="000663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63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63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63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30D07"/>
    <w:rsid w:val="00062694"/>
    <w:rsid w:val="000663DF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5988-AB3F-43BB-8E5C-971BAE7D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2024-04-19T10:04:00Z</dcterms:created>
  <dcterms:modified xsi:type="dcterms:W3CDTF">2024-04-19T10:04:00Z</dcterms:modified>
</cp:coreProperties>
</file>