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42" w:rsidRDefault="00357842" w:rsidP="00AA33F2">
      <w:pPr>
        <w:pStyle w:val="Titre"/>
      </w:pPr>
      <w:bookmarkStart w:id="0" w:name="_GoBack"/>
      <w:bookmarkEnd w:id="0"/>
    </w:p>
    <w:p w:rsidR="00357842" w:rsidRDefault="00357842" w:rsidP="00761EE5">
      <w:pPr>
        <w:jc w:val="center"/>
        <w:rPr>
          <w:rFonts w:cs="Tahoma"/>
          <w:sz w:val="24"/>
        </w:rPr>
      </w:pPr>
    </w:p>
    <w:p w:rsidR="00357842" w:rsidRDefault="00357842" w:rsidP="00761EE5">
      <w:pPr>
        <w:jc w:val="center"/>
        <w:rPr>
          <w:rFonts w:cs="Tahoma"/>
          <w:sz w:val="24"/>
        </w:rPr>
      </w:pPr>
    </w:p>
    <w:p w:rsidR="00357842" w:rsidRPr="00761EE5" w:rsidRDefault="00357842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357842" w:rsidRDefault="00357842" w:rsidP="00761EE5">
      <w:pPr>
        <w:jc w:val="center"/>
        <w:rPr>
          <w:rFonts w:cs="Tahoma"/>
          <w:sz w:val="24"/>
        </w:rPr>
      </w:pPr>
    </w:p>
    <w:p w:rsidR="00357842" w:rsidRDefault="00357842" w:rsidP="00761EE5">
      <w:pPr>
        <w:jc w:val="center"/>
        <w:rPr>
          <w:rFonts w:cs="Tahoma"/>
          <w:sz w:val="24"/>
        </w:rPr>
      </w:pPr>
    </w:p>
    <w:p w:rsidR="00357842" w:rsidRDefault="00357842" w:rsidP="00761EE5">
      <w:pPr>
        <w:jc w:val="center"/>
        <w:rPr>
          <w:rFonts w:cs="Tahoma"/>
          <w:sz w:val="24"/>
        </w:rPr>
      </w:pPr>
    </w:p>
    <w:p w:rsidR="00357842" w:rsidRDefault="00357842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B13253">
        <w:rPr>
          <w:rFonts w:cs="Tahoma"/>
          <w:noProof/>
          <w:sz w:val="24"/>
        </w:rPr>
        <w:t>ELECTRONIQUE, ELECTROTECHNIQUE, AUTOMATIQUE</w:t>
      </w:r>
    </w:p>
    <w:p w:rsidR="00357842" w:rsidRPr="006A65D5" w:rsidRDefault="00357842" w:rsidP="00761EE5">
      <w:pPr>
        <w:jc w:val="center"/>
        <w:rPr>
          <w:rFonts w:cs="Tahoma"/>
        </w:rPr>
      </w:pPr>
    </w:p>
    <w:p w:rsidR="00357842" w:rsidRDefault="00357842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31/01/2023</w:t>
      </w:r>
      <w:r w:rsidRPr="006A65D5">
        <w:rPr>
          <w:rFonts w:cs="Tahoma"/>
          <w:b/>
          <w:sz w:val="24"/>
        </w:rPr>
        <w:t xml:space="preserve">  à  </w:t>
      </w:r>
      <w:r w:rsidRPr="00B13253">
        <w:rPr>
          <w:rFonts w:cs="Tahoma"/>
          <w:b/>
          <w:noProof/>
          <w:sz w:val="24"/>
        </w:rPr>
        <w:t>14h - Amphi. 202</w:t>
      </w:r>
    </w:p>
    <w:p w:rsidR="00357842" w:rsidRPr="006A65D5" w:rsidRDefault="00357842" w:rsidP="00761EE5">
      <w:pPr>
        <w:jc w:val="center"/>
        <w:rPr>
          <w:rFonts w:cs="Tahoma"/>
          <w:b/>
          <w:sz w:val="24"/>
        </w:rPr>
      </w:pPr>
    </w:p>
    <w:p w:rsidR="00357842" w:rsidRDefault="00357842" w:rsidP="00761EE5">
      <w:pPr>
        <w:jc w:val="center"/>
        <w:rPr>
          <w:rFonts w:cs="Tahoma"/>
          <w:b/>
          <w:sz w:val="28"/>
        </w:rPr>
      </w:pPr>
      <w:r w:rsidRPr="00B13253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B13253">
        <w:rPr>
          <w:rFonts w:cs="Tahoma"/>
          <w:b/>
          <w:noProof/>
          <w:sz w:val="28"/>
        </w:rPr>
        <w:t>Grégory</w:t>
      </w:r>
      <w:r w:rsidRPr="006A65D5">
        <w:rPr>
          <w:rFonts w:cs="Tahoma"/>
          <w:b/>
          <w:sz w:val="28"/>
        </w:rPr>
        <w:t xml:space="preserve"> </w:t>
      </w:r>
      <w:r w:rsidRPr="00B13253">
        <w:rPr>
          <w:rFonts w:cs="Tahoma"/>
          <w:b/>
          <w:noProof/>
          <w:sz w:val="28"/>
        </w:rPr>
        <w:t>BATAILLOU</w:t>
      </w:r>
    </w:p>
    <w:p w:rsidR="00357842" w:rsidRPr="006A65D5" w:rsidRDefault="00357842" w:rsidP="00761EE5">
      <w:pPr>
        <w:jc w:val="center"/>
        <w:rPr>
          <w:rFonts w:cs="Tahoma"/>
          <w:b/>
          <w:sz w:val="24"/>
        </w:rPr>
      </w:pPr>
    </w:p>
    <w:p w:rsidR="00357842" w:rsidRDefault="00357842" w:rsidP="00761EE5">
      <w:pPr>
        <w:rPr>
          <w:rFonts w:cs="Tahoma"/>
        </w:rPr>
      </w:pPr>
    </w:p>
    <w:p w:rsidR="00357842" w:rsidRDefault="00357842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357842" w:rsidRPr="006A65D5" w:rsidRDefault="00357842" w:rsidP="00761EE5">
      <w:pPr>
        <w:rPr>
          <w:rFonts w:cs="Tahoma"/>
        </w:rPr>
      </w:pPr>
    </w:p>
    <w:p w:rsidR="00357842" w:rsidRDefault="00357842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357842" w:rsidRPr="006A65D5" w:rsidRDefault="00357842" w:rsidP="00761EE5">
      <w:pPr>
        <w:rPr>
          <w:rFonts w:cs="Tahoma"/>
        </w:rPr>
      </w:pPr>
    </w:p>
    <w:p w:rsidR="00357842" w:rsidRDefault="00357842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357842" w:rsidRPr="006A65D5" w:rsidRDefault="00357842" w:rsidP="00761EE5">
      <w:pPr>
        <w:rPr>
          <w:rFonts w:cs="Tahoma"/>
        </w:rPr>
      </w:pPr>
    </w:p>
    <w:p w:rsidR="00357842" w:rsidRDefault="00357842" w:rsidP="00761EE5">
      <w:pPr>
        <w:spacing w:line="360" w:lineRule="auto"/>
        <w:rPr>
          <w:rFonts w:cs="Tahoma"/>
          <w:b/>
          <w:i/>
        </w:rPr>
      </w:pPr>
      <w:r w:rsidRPr="00B13253">
        <w:rPr>
          <w:rFonts w:cs="Tahoma"/>
          <w:b/>
          <w:i/>
          <w:noProof/>
        </w:rPr>
        <w:t>Biopiles à base de plantes : optimisation multicritère, écoconception et application aux capteurs autonomes</w:t>
      </w:r>
    </w:p>
    <w:p w:rsidR="00357842" w:rsidRDefault="00357842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357842" w:rsidRPr="006A65D5" w:rsidRDefault="00357842" w:rsidP="00761EE5">
      <w:pPr>
        <w:rPr>
          <w:rFonts w:cs="Tahoma"/>
        </w:rPr>
      </w:pPr>
    </w:p>
    <w:p w:rsidR="00357842" w:rsidRDefault="00357842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357842" w:rsidRDefault="00357842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357842" w:rsidRPr="009D71E6" w:rsidTr="00486350">
        <w:tc>
          <w:tcPr>
            <w:tcW w:w="1809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C. GONDRAN</w:t>
            </w:r>
          </w:p>
        </w:tc>
        <w:tc>
          <w:tcPr>
            <w:tcW w:w="2268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Dépatement de Chimie Moléculaire UMR CNRS 5250, Laboratoire des Biosystèmes Electrochimiques et Analytiques Institut de Chimie Moléculaire de Grenoble FR CNRS 2607, Université Grenoble Alpes, 38058 Grenoble cedex 9</w:t>
            </w:r>
          </w:p>
        </w:tc>
      </w:tr>
      <w:tr w:rsidR="00357842" w:rsidRPr="009D71E6" w:rsidTr="00486350">
        <w:tc>
          <w:tcPr>
            <w:tcW w:w="1809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C. JAMA</w:t>
            </w:r>
          </w:p>
        </w:tc>
        <w:tc>
          <w:tcPr>
            <w:tcW w:w="2268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Centrale lille Institut ENSCL, UMET - CNRS UMR 8207, Cité Scientifique, 59652 Villeneuve d'Ascq Cedex</w:t>
            </w:r>
          </w:p>
        </w:tc>
      </w:tr>
      <w:tr w:rsidR="00357842" w:rsidRPr="009D71E6" w:rsidTr="00486350">
        <w:tc>
          <w:tcPr>
            <w:tcW w:w="1809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F. MARTIN-LAURENT</w:t>
            </w:r>
          </w:p>
        </w:tc>
        <w:tc>
          <w:tcPr>
            <w:tcW w:w="2268" w:type="dxa"/>
          </w:tcPr>
          <w:p w:rsidR="00357842" w:rsidRPr="00E854E5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UMR1347 AGROECOLOGIE, INRAe, centre de Dijon, 17 rue Sully, BP 86510, 21065 Dijon Cédex</w:t>
            </w:r>
          </w:p>
        </w:tc>
      </w:tr>
      <w:tr w:rsidR="00357842" w:rsidRPr="009D71E6" w:rsidTr="00486350">
        <w:tc>
          <w:tcPr>
            <w:tcW w:w="1809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N. FORQUET</w:t>
            </w:r>
          </w:p>
        </w:tc>
        <w:tc>
          <w:tcPr>
            <w:tcW w:w="2268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UR REVERSAAL, 5 rue de la Doua, CS 20244, F-69625 Villeurbanne Cedex</w:t>
            </w:r>
          </w:p>
        </w:tc>
      </w:tr>
      <w:tr w:rsidR="00357842" w:rsidRPr="009D71E6" w:rsidTr="00486350">
        <w:tc>
          <w:tcPr>
            <w:tcW w:w="1809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N. HADDOUR</w:t>
            </w:r>
          </w:p>
        </w:tc>
        <w:tc>
          <w:tcPr>
            <w:tcW w:w="2268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  <w:tr w:rsidR="00357842" w:rsidRPr="009D71E6" w:rsidTr="00486350">
        <w:tc>
          <w:tcPr>
            <w:tcW w:w="1809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C. VOLLAIRE</w:t>
            </w:r>
          </w:p>
        </w:tc>
        <w:tc>
          <w:tcPr>
            <w:tcW w:w="2268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  <w:r w:rsidRPr="00B13253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  <w:tr w:rsidR="00357842" w:rsidRPr="009D71E6" w:rsidTr="00486350">
        <w:tc>
          <w:tcPr>
            <w:tcW w:w="1809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357842" w:rsidRPr="009D71E6" w:rsidTr="00486350">
        <w:tc>
          <w:tcPr>
            <w:tcW w:w="1809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357842" w:rsidRPr="009D71E6" w:rsidRDefault="00357842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357842" w:rsidRDefault="00357842" w:rsidP="00761EE5">
      <w:pPr>
        <w:jc w:val="center"/>
        <w:rPr>
          <w:rFonts w:cs="Tahoma"/>
          <w:b/>
          <w:i/>
        </w:rPr>
      </w:pPr>
    </w:p>
    <w:p w:rsidR="00357842" w:rsidRPr="00FB23E0" w:rsidRDefault="00357842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357842" w:rsidRDefault="00357842" w:rsidP="00062694">
      <w:pPr>
        <w:sectPr w:rsidR="00357842" w:rsidSect="00357842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357842" w:rsidRDefault="00357842" w:rsidP="00062694"/>
    <w:sectPr w:rsidR="00357842" w:rsidSect="00357842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842" w:rsidRDefault="00357842" w:rsidP="008C02C8">
      <w:r>
        <w:separator/>
      </w:r>
    </w:p>
  </w:endnote>
  <w:endnote w:type="continuationSeparator" w:id="0">
    <w:p w:rsidR="00357842" w:rsidRDefault="00357842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842" w:rsidRDefault="00357842" w:rsidP="008C02C8">
      <w:r>
        <w:separator/>
      </w:r>
    </w:p>
  </w:footnote>
  <w:footnote w:type="continuationSeparator" w:id="0">
    <w:p w:rsidR="00357842" w:rsidRDefault="00357842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42" w:rsidRDefault="0035784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42" w:rsidRDefault="0035784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42" w:rsidRDefault="0035784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35784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35784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35784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357842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858F6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8207129-B4EB-412F-B832-6AFD52A8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5431-A3CC-4A43-89F7-12F6ECEB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2023-01-23T13:54:00Z</dcterms:created>
  <dcterms:modified xsi:type="dcterms:W3CDTF">2023-01-23T13:54:00Z</dcterms:modified>
</cp:coreProperties>
</file>